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3DCA6F1" w14:textId="72325B54" w:rsidR="00AA2090" w:rsidRPr="00AA2090" w:rsidRDefault="001A0E85" w:rsidP="00AA2090">
      <w:pPr>
        <w:jc w:val="center"/>
        <w:rPr>
          <w:rFonts w:ascii="Garamond" w:hAnsi="Garamond"/>
          <w:b/>
          <w:bCs/>
          <w:sz w:val="24"/>
          <w:szCs w:val="24"/>
        </w:rPr>
      </w:pPr>
      <w:r>
        <w:rPr>
          <w:rFonts w:ascii="Garamond" w:hAnsi="Garamond"/>
          <w:b/>
          <w:bCs/>
          <w:sz w:val="24"/>
          <w:szCs w:val="24"/>
        </w:rPr>
        <w:t>MAGYAR BÚTOR ÉS FAIPARI SZÖVETSÉG</w:t>
      </w:r>
    </w:p>
    <w:p w14:paraId="301A4758" w14:textId="77777777" w:rsidR="000F6F6E" w:rsidRDefault="000F6F6E" w:rsidP="00B6531F">
      <w:pPr>
        <w:jc w:val="center"/>
        <w:rPr>
          <w:rFonts w:ascii="Garamond" w:hAnsi="Garamond"/>
          <w:b/>
          <w:bCs/>
          <w:sz w:val="24"/>
          <w:szCs w:val="24"/>
        </w:rPr>
      </w:pPr>
      <w:r w:rsidRPr="00AA2090">
        <w:rPr>
          <w:b/>
          <w:bCs/>
          <w:sz w:val="24"/>
          <w:szCs w:val="24"/>
          <w:lang w:val="en"/>
        </w:rPr>
        <w:t>PRIVACY POLICY</w:t>
      </w:r>
    </w:p>
    <w:p w14:paraId="7821A1DE" w14:textId="77777777" w:rsidR="000F6F6E" w:rsidRPr="00025097" w:rsidRDefault="000F6F6E" w:rsidP="006E2C3D">
      <w:pPr>
        <w:jc w:val="center"/>
        <w:rPr>
          <w:rFonts w:ascii="Garamond" w:hAnsi="Garamond"/>
          <w:sz w:val="24"/>
          <w:szCs w:val="24"/>
        </w:rPr>
      </w:pPr>
      <w:bookmarkStart w:id="0" w:name="_Toc62551815"/>
      <w:r>
        <w:rPr>
          <w:sz w:val="24"/>
          <w:szCs w:val="24"/>
          <w:lang w:val="en"/>
        </w:rPr>
        <w:t>In connection with your data processing through the website</w:t>
      </w:r>
    </w:p>
    <w:sdt>
      <w:sdtPr>
        <w:rPr>
          <w:rFonts w:asciiTheme="minorHAnsi" w:eastAsiaTheme="minorHAnsi" w:hAnsiTheme="minorHAnsi" w:cstheme="minorBidi"/>
          <w:color w:val="auto"/>
          <w:sz w:val="22"/>
          <w:szCs w:val="22"/>
        </w:rPr>
        <w:id w:val="-1753192727"/>
        <w:docPartObj>
          <w:docPartGallery w:val="Table of Contents"/>
          <w:docPartUnique/>
        </w:docPartObj>
      </w:sdtPr>
      <w:sdtEndPr>
        <w:rPr>
          <w:b/>
          <w:bCs/>
        </w:rPr>
      </w:sdtEndPr>
      <w:sdtContent>
        <w:bookmarkEnd w:id="0" w:displacedByCustomXml="prev"/>
        <w:p w14:paraId="149F687E" w14:textId="77777777" w:rsidR="000F6F6E" w:rsidRDefault="000F6F6E" w:rsidP="002C398E">
          <w:pPr>
            <w:pStyle w:val="Cmsor1"/>
          </w:pPr>
          <w:r w:rsidRPr="00414FFC">
            <w:rPr>
              <w:lang w:val="en"/>
            </w:rPr>
            <w:t>Table of contents</w:t>
          </w:r>
        </w:p>
        <w:p w14:paraId="7234E301" w14:textId="42787706" w:rsidR="00414FFC" w:rsidRDefault="00C02AFC">
          <w:pPr>
            <w:pStyle w:val="TJ1"/>
            <w:rPr>
              <w:rFonts w:asciiTheme="minorHAnsi" w:eastAsiaTheme="minorEastAsia" w:hAnsiTheme="minorHAnsi"/>
              <w:sz w:val="22"/>
              <w:szCs w:val="22"/>
              <w:lang w:eastAsia="hu-HU"/>
            </w:rPr>
          </w:pPr>
          <w:r w:rsidRPr="00121A1C">
            <w:fldChar w:fldCharType="begin"/>
          </w:r>
          <w:r w:rsidR="00D54D33" w:rsidRPr="00121A1C">
            <w:instrText xml:space="preserve"> TOC \o "1-3" \h \z \u </w:instrText>
          </w:r>
          <w:r w:rsidRPr="00121A1C">
            <w:fldChar w:fldCharType="separate"/>
          </w:r>
        </w:p>
        <w:p w14:paraId="71F5A295" w14:textId="2D76B523" w:rsidR="00414FFC" w:rsidRDefault="00DF6126">
          <w:pPr>
            <w:pStyle w:val="TJ1"/>
            <w:rPr>
              <w:rFonts w:asciiTheme="minorHAnsi" w:eastAsiaTheme="minorEastAsia" w:hAnsiTheme="minorHAnsi"/>
              <w:sz w:val="22"/>
              <w:szCs w:val="22"/>
              <w:lang w:eastAsia="hu-HU"/>
            </w:rPr>
          </w:pPr>
          <w:hyperlink w:anchor="_Toc62551816" w:history="1">
            <w:r w:rsidR="00414FFC" w:rsidRPr="00C97493">
              <w:rPr>
                <w:rStyle w:val="Hiperhivatkozs"/>
              </w:rPr>
              <w:t>1.</w:t>
            </w:r>
            <w:r w:rsidR="00414FFC">
              <w:rPr>
                <w:rFonts w:asciiTheme="minorHAnsi" w:eastAsiaTheme="minorEastAsia" w:hAnsiTheme="minorHAnsi"/>
                <w:sz w:val="22"/>
                <w:szCs w:val="22"/>
                <w:lang w:eastAsia="hu-HU"/>
              </w:rPr>
              <w:tab/>
            </w:r>
            <w:r w:rsidR="000F6F6E" w:rsidRPr="00163DD2">
              <w:rPr>
                <w:lang w:val="en"/>
              </w:rPr>
              <w:t>Protection of personal data, principles</w:t>
            </w:r>
            <w:r w:rsidR="00414FFC">
              <w:rPr>
                <w:webHidden/>
              </w:rPr>
              <w:tab/>
            </w:r>
            <w:r w:rsidR="00414FFC">
              <w:rPr>
                <w:webHidden/>
              </w:rPr>
              <w:fldChar w:fldCharType="begin"/>
            </w:r>
            <w:r w:rsidR="00414FFC">
              <w:rPr>
                <w:webHidden/>
              </w:rPr>
              <w:instrText xml:space="preserve"> PAGEREF _Toc62551816 \h </w:instrText>
            </w:r>
            <w:r w:rsidR="00414FFC">
              <w:rPr>
                <w:webHidden/>
              </w:rPr>
            </w:r>
            <w:r w:rsidR="00414FFC">
              <w:rPr>
                <w:webHidden/>
              </w:rPr>
              <w:fldChar w:fldCharType="separate"/>
            </w:r>
            <w:r w:rsidR="00CC318D">
              <w:rPr>
                <w:webHidden/>
              </w:rPr>
              <w:t>1</w:t>
            </w:r>
            <w:r w:rsidR="00414FFC">
              <w:rPr>
                <w:webHidden/>
              </w:rPr>
              <w:fldChar w:fldCharType="end"/>
            </w:r>
          </w:hyperlink>
        </w:p>
        <w:p w14:paraId="776B2CD4" w14:textId="0B1437CF" w:rsidR="00414FFC" w:rsidRDefault="00DF6126">
          <w:pPr>
            <w:pStyle w:val="TJ1"/>
            <w:rPr>
              <w:rFonts w:asciiTheme="minorHAnsi" w:eastAsiaTheme="minorEastAsia" w:hAnsiTheme="minorHAnsi"/>
              <w:sz w:val="22"/>
              <w:szCs w:val="22"/>
              <w:lang w:eastAsia="hu-HU"/>
            </w:rPr>
          </w:pPr>
          <w:hyperlink w:anchor="_Toc62551817" w:history="1">
            <w:r w:rsidR="00414FFC" w:rsidRPr="00C97493">
              <w:rPr>
                <w:rStyle w:val="Hiperhivatkozs"/>
                <w:rFonts w:eastAsia="Garamond"/>
              </w:rPr>
              <w:t>2.</w:t>
            </w:r>
            <w:r w:rsidR="00414FFC">
              <w:rPr>
                <w:rFonts w:asciiTheme="minorHAnsi" w:eastAsiaTheme="minorEastAsia" w:hAnsiTheme="minorHAnsi"/>
                <w:sz w:val="22"/>
                <w:szCs w:val="22"/>
                <w:lang w:eastAsia="hu-HU"/>
              </w:rPr>
              <w:tab/>
            </w:r>
            <w:r w:rsidR="000F6F6E" w:rsidRPr="001056EB">
              <w:rPr>
                <w:lang w:val="en"/>
              </w:rPr>
              <w:t>Conceptual explanation</w:t>
            </w:r>
            <w:r w:rsidR="00414FFC">
              <w:rPr>
                <w:webHidden/>
              </w:rPr>
              <w:tab/>
            </w:r>
            <w:r w:rsidR="00414FFC">
              <w:rPr>
                <w:webHidden/>
              </w:rPr>
              <w:fldChar w:fldCharType="begin"/>
            </w:r>
            <w:r w:rsidR="00414FFC">
              <w:rPr>
                <w:webHidden/>
              </w:rPr>
              <w:instrText xml:space="preserve"> PAGEREF _Toc62551817 \h </w:instrText>
            </w:r>
            <w:r w:rsidR="00414FFC">
              <w:rPr>
                <w:webHidden/>
              </w:rPr>
            </w:r>
            <w:r w:rsidR="00414FFC">
              <w:rPr>
                <w:webHidden/>
              </w:rPr>
              <w:fldChar w:fldCharType="separate"/>
            </w:r>
            <w:r w:rsidR="00CC318D">
              <w:rPr>
                <w:webHidden/>
              </w:rPr>
              <w:t>2</w:t>
            </w:r>
            <w:r w:rsidR="00414FFC">
              <w:rPr>
                <w:webHidden/>
              </w:rPr>
              <w:fldChar w:fldCharType="end"/>
            </w:r>
          </w:hyperlink>
        </w:p>
        <w:p w14:paraId="65A3C736" w14:textId="577511E4" w:rsidR="00414FFC" w:rsidRDefault="00DF6126">
          <w:pPr>
            <w:pStyle w:val="TJ1"/>
            <w:rPr>
              <w:rFonts w:asciiTheme="minorHAnsi" w:eastAsiaTheme="minorEastAsia" w:hAnsiTheme="minorHAnsi"/>
              <w:sz w:val="22"/>
              <w:szCs w:val="22"/>
              <w:lang w:eastAsia="hu-HU"/>
            </w:rPr>
          </w:pPr>
          <w:hyperlink w:anchor="_Toc62551818" w:history="1">
            <w:r w:rsidR="00414FFC" w:rsidRPr="00C97493">
              <w:rPr>
                <w:rStyle w:val="Hiperhivatkozs"/>
              </w:rPr>
              <w:t>3.</w:t>
            </w:r>
            <w:r w:rsidR="00414FFC">
              <w:rPr>
                <w:rFonts w:asciiTheme="minorHAnsi" w:eastAsiaTheme="minorEastAsia" w:hAnsiTheme="minorHAnsi"/>
                <w:sz w:val="22"/>
                <w:szCs w:val="22"/>
                <w:lang w:eastAsia="hu-HU"/>
              </w:rPr>
              <w:tab/>
            </w:r>
            <w:r w:rsidR="000F6F6E" w:rsidRPr="00E61E61">
              <w:rPr>
                <w:lang w:val="en"/>
              </w:rPr>
              <w:t>The Data Controller</w:t>
            </w:r>
            <w:r w:rsidR="00414FFC">
              <w:rPr>
                <w:webHidden/>
              </w:rPr>
              <w:tab/>
            </w:r>
            <w:r w:rsidR="00414FFC">
              <w:rPr>
                <w:webHidden/>
              </w:rPr>
              <w:fldChar w:fldCharType="begin"/>
            </w:r>
            <w:r w:rsidR="00414FFC">
              <w:rPr>
                <w:webHidden/>
              </w:rPr>
              <w:instrText xml:space="preserve"> PAGEREF _Toc62551818 \h </w:instrText>
            </w:r>
            <w:r w:rsidR="00414FFC">
              <w:rPr>
                <w:webHidden/>
              </w:rPr>
            </w:r>
            <w:r w:rsidR="00414FFC">
              <w:rPr>
                <w:webHidden/>
              </w:rPr>
              <w:fldChar w:fldCharType="separate"/>
            </w:r>
            <w:r w:rsidR="00CC318D">
              <w:rPr>
                <w:webHidden/>
              </w:rPr>
              <w:t>4</w:t>
            </w:r>
            <w:r w:rsidR="00414FFC">
              <w:rPr>
                <w:webHidden/>
              </w:rPr>
              <w:fldChar w:fldCharType="end"/>
            </w:r>
          </w:hyperlink>
        </w:p>
        <w:p w14:paraId="571E48BE" w14:textId="3AF2B355" w:rsidR="00414FFC" w:rsidRDefault="00DF6126">
          <w:pPr>
            <w:pStyle w:val="TJ1"/>
            <w:rPr>
              <w:rFonts w:asciiTheme="minorHAnsi" w:eastAsiaTheme="minorEastAsia" w:hAnsiTheme="minorHAnsi"/>
              <w:sz w:val="22"/>
              <w:szCs w:val="22"/>
              <w:lang w:eastAsia="hu-HU"/>
            </w:rPr>
          </w:pPr>
          <w:hyperlink w:anchor="_Toc62551819" w:history="1">
            <w:r w:rsidR="00414FFC" w:rsidRPr="00C97493">
              <w:rPr>
                <w:rStyle w:val="Hiperhivatkozs"/>
                <w:rFonts w:eastAsia="Times New Roman"/>
              </w:rPr>
              <w:t>4.</w:t>
            </w:r>
            <w:r w:rsidR="00414FFC">
              <w:rPr>
                <w:rFonts w:asciiTheme="minorHAnsi" w:eastAsiaTheme="minorEastAsia" w:hAnsiTheme="minorHAnsi"/>
                <w:sz w:val="22"/>
                <w:szCs w:val="22"/>
                <w:lang w:eastAsia="hu-HU"/>
              </w:rPr>
              <w:tab/>
            </w:r>
            <w:r w:rsidR="000F6F6E" w:rsidRPr="00A505F3">
              <w:rPr>
                <w:lang w:val="en"/>
              </w:rPr>
              <w:t>Personal data processed</w:t>
            </w:r>
            <w:r w:rsidR="00414FFC">
              <w:rPr>
                <w:webHidden/>
              </w:rPr>
              <w:tab/>
            </w:r>
            <w:r w:rsidR="00414FFC">
              <w:rPr>
                <w:webHidden/>
              </w:rPr>
              <w:fldChar w:fldCharType="begin"/>
            </w:r>
            <w:r w:rsidR="00414FFC">
              <w:rPr>
                <w:webHidden/>
              </w:rPr>
              <w:instrText xml:space="preserve"> PAGEREF _Toc62551819 \h </w:instrText>
            </w:r>
            <w:r w:rsidR="00414FFC">
              <w:rPr>
                <w:webHidden/>
              </w:rPr>
            </w:r>
            <w:r w:rsidR="00414FFC">
              <w:rPr>
                <w:webHidden/>
              </w:rPr>
              <w:fldChar w:fldCharType="separate"/>
            </w:r>
            <w:r w:rsidR="00CC318D">
              <w:rPr>
                <w:webHidden/>
              </w:rPr>
              <w:t>4</w:t>
            </w:r>
            <w:r w:rsidR="00414FFC">
              <w:rPr>
                <w:webHidden/>
              </w:rPr>
              <w:fldChar w:fldCharType="end"/>
            </w:r>
          </w:hyperlink>
        </w:p>
        <w:p w14:paraId="3FD990F7" w14:textId="0E3B428E" w:rsidR="00414FFC" w:rsidRDefault="00DF6126">
          <w:pPr>
            <w:pStyle w:val="TJ1"/>
            <w:rPr>
              <w:rFonts w:asciiTheme="minorHAnsi" w:eastAsiaTheme="minorEastAsia" w:hAnsiTheme="minorHAnsi"/>
              <w:sz w:val="22"/>
              <w:szCs w:val="22"/>
              <w:lang w:eastAsia="hu-HU"/>
            </w:rPr>
          </w:pPr>
          <w:hyperlink w:anchor="_Toc62551820" w:history="1">
            <w:r w:rsidR="00414FFC" w:rsidRPr="00C97493">
              <w:rPr>
                <w:rStyle w:val="Hiperhivatkozs"/>
                <w:rFonts w:eastAsia="Garamond"/>
              </w:rPr>
              <w:t>5.</w:t>
            </w:r>
            <w:r w:rsidR="00414FFC">
              <w:rPr>
                <w:rFonts w:asciiTheme="minorHAnsi" w:eastAsiaTheme="minorEastAsia" w:hAnsiTheme="minorHAnsi"/>
                <w:sz w:val="22"/>
                <w:szCs w:val="22"/>
                <w:lang w:eastAsia="hu-HU"/>
              </w:rPr>
              <w:tab/>
            </w:r>
            <w:r w:rsidR="000F6F6E" w:rsidRPr="005909BD">
              <w:rPr>
                <w:lang w:val="en"/>
              </w:rPr>
              <w:t>Recipients of data processing, data processors</w:t>
            </w:r>
            <w:r w:rsidR="00414FFC">
              <w:rPr>
                <w:webHidden/>
              </w:rPr>
              <w:tab/>
            </w:r>
            <w:r w:rsidR="00414FFC">
              <w:rPr>
                <w:webHidden/>
              </w:rPr>
              <w:fldChar w:fldCharType="begin"/>
            </w:r>
            <w:r w:rsidR="00414FFC">
              <w:rPr>
                <w:webHidden/>
              </w:rPr>
              <w:instrText xml:space="preserve"> PAGEREF _Toc62551820 \h </w:instrText>
            </w:r>
            <w:r w:rsidR="00414FFC">
              <w:rPr>
                <w:webHidden/>
              </w:rPr>
            </w:r>
            <w:r w:rsidR="00414FFC">
              <w:rPr>
                <w:webHidden/>
              </w:rPr>
              <w:fldChar w:fldCharType="separate"/>
            </w:r>
            <w:r w:rsidR="00CC318D">
              <w:rPr>
                <w:webHidden/>
              </w:rPr>
              <w:t>6</w:t>
            </w:r>
            <w:r w:rsidR="00414FFC">
              <w:rPr>
                <w:webHidden/>
              </w:rPr>
              <w:fldChar w:fldCharType="end"/>
            </w:r>
          </w:hyperlink>
        </w:p>
        <w:p w14:paraId="189B3BCF" w14:textId="1FCA73EE" w:rsidR="00414FFC" w:rsidRDefault="00DF6126">
          <w:pPr>
            <w:pStyle w:val="TJ1"/>
            <w:rPr>
              <w:rFonts w:asciiTheme="minorHAnsi" w:eastAsiaTheme="minorEastAsia" w:hAnsiTheme="minorHAnsi"/>
              <w:sz w:val="22"/>
              <w:szCs w:val="22"/>
              <w:lang w:eastAsia="hu-HU"/>
            </w:rPr>
          </w:pPr>
          <w:hyperlink w:anchor="_Toc62551821" w:history="1">
            <w:r w:rsidR="00414FFC" w:rsidRPr="00C97493">
              <w:rPr>
                <w:rStyle w:val="Hiperhivatkozs"/>
                <w:rFonts w:eastAsia="Garamond"/>
              </w:rPr>
              <w:t>6.</w:t>
            </w:r>
            <w:r w:rsidR="00414FFC">
              <w:rPr>
                <w:rFonts w:asciiTheme="minorHAnsi" w:eastAsiaTheme="minorEastAsia" w:hAnsiTheme="minorHAnsi"/>
                <w:sz w:val="22"/>
                <w:szCs w:val="22"/>
                <w:lang w:eastAsia="hu-HU"/>
              </w:rPr>
              <w:tab/>
            </w:r>
            <w:r w:rsidR="000F6F6E" w:rsidRPr="0003277A">
              <w:rPr>
                <w:lang w:val="en"/>
              </w:rPr>
              <w:t>Data security measures</w:t>
            </w:r>
            <w:r w:rsidR="00414FFC">
              <w:rPr>
                <w:webHidden/>
              </w:rPr>
              <w:tab/>
            </w:r>
            <w:r w:rsidR="00414FFC">
              <w:rPr>
                <w:webHidden/>
              </w:rPr>
              <w:fldChar w:fldCharType="begin"/>
            </w:r>
            <w:r w:rsidR="00414FFC">
              <w:rPr>
                <w:webHidden/>
              </w:rPr>
              <w:instrText xml:space="preserve"> PAGEREF _Toc62551821 \h </w:instrText>
            </w:r>
            <w:r w:rsidR="00414FFC">
              <w:rPr>
                <w:webHidden/>
              </w:rPr>
            </w:r>
            <w:r w:rsidR="00414FFC">
              <w:rPr>
                <w:webHidden/>
              </w:rPr>
              <w:fldChar w:fldCharType="separate"/>
            </w:r>
            <w:r w:rsidR="00CC318D">
              <w:rPr>
                <w:webHidden/>
              </w:rPr>
              <w:t>7</w:t>
            </w:r>
            <w:r w:rsidR="00414FFC">
              <w:rPr>
                <w:webHidden/>
              </w:rPr>
              <w:fldChar w:fldCharType="end"/>
            </w:r>
          </w:hyperlink>
        </w:p>
        <w:p w14:paraId="16523324" w14:textId="00148DE2" w:rsidR="00414FFC" w:rsidRDefault="00DF6126">
          <w:pPr>
            <w:pStyle w:val="TJ1"/>
            <w:rPr>
              <w:rFonts w:asciiTheme="minorHAnsi" w:eastAsiaTheme="minorEastAsia" w:hAnsiTheme="minorHAnsi"/>
              <w:sz w:val="22"/>
              <w:szCs w:val="22"/>
              <w:lang w:eastAsia="hu-HU"/>
            </w:rPr>
          </w:pPr>
          <w:hyperlink w:anchor="_Toc62551822" w:history="1">
            <w:r w:rsidR="00414FFC" w:rsidRPr="00C97493">
              <w:rPr>
                <w:rStyle w:val="Hiperhivatkozs"/>
                <w:rFonts w:eastAsia="Garamond"/>
              </w:rPr>
              <w:t>7.</w:t>
            </w:r>
            <w:r w:rsidR="00414FFC">
              <w:rPr>
                <w:rFonts w:asciiTheme="minorHAnsi" w:eastAsiaTheme="minorEastAsia" w:hAnsiTheme="minorHAnsi"/>
                <w:sz w:val="22"/>
                <w:szCs w:val="22"/>
                <w:lang w:eastAsia="hu-HU"/>
              </w:rPr>
              <w:tab/>
            </w:r>
            <w:r w:rsidR="000F6F6E" w:rsidRPr="00473060">
              <w:rPr>
                <w:lang w:val="en"/>
              </w:rPr>
              <w:t>Rights of data subjects</w:t>
            </w:r>
            <w:r w:rsidR="00414FFC">
              <w:rPr>
                <w:webHidden/>
              </w:rPr>
              <w:tab/>
            </w:r>
            <w:r w:rsidR="00414FFC">
              <w:rPr>
                <w:webHidden/>
              </w:rPr>
              <w:fldChar w:fldCharType="begin"/>
            </w:r>
            <w:r w:rsidR="00414FFC">
              <w:rPr>
                <w:webHidden/>
              </w:rPr>
              <w:instrText xml:space="preserve"> PAGEREF _Toc62551822 \h </w:instrText>
            </w:r>
            <w:r w:rsidR="00414FFC">
              <w:rPr>
                <w:webHidden/>
              </w:rPr>
            </w:r>
            <w:r w:rsidR="00414FFC">
              <w:rPr>
                <w:webHidden/>
              </w:rPr>
              <w:fldChar w:fldCharType="separate"/>
            </w:r>
            <w:r w:rsidR="00CC318D">
              <w:rPr>
                <w:webHidden/>
              </w:rPr>
              <w:t>7</w:t>
            </w:r>
            <w:r w:rsidR="00414FFC">
              <w:rPr>
                <w:webHidden/>
              </w:rPr>
              <w:fldChar w:fldCharType="end"/>
            </w:r>
          </w:hyperlink>
        </w:p>
        <w:p w14:paraId="3D770FAE" w14:textId="6A80B5BB" w:rsidR="00D54D33" w:rsidRPr="00D54D33" w:rsidRDefault="00C02AFC" w:rsidP="00D54D33">
          <w:r w:rsidRPr="00121A1C">
            <w:rPr>
              <w:rFonts w:ascii="Garamond" w:hAnsi="Garamond"/>
              <w:b/>
              <w:bCs/>
              <w:sz w:val="24"/>
              <w:szCs w:val="24"/>
            </w:rPr>
            <w:fldChar w:fldCharType="end"/>
          </w:r>
        </w:p>
      </w:sdtContent>
    </w:sdt>
    <w:p w14:paraId="1A22368F" w14:textId="264BE12C" w:rsidR="00AA2090" w:rsidRDefault="00AA2090" w:rsidP="00AA2090">
      <w:pPr>
        <w:jc w:val="both"/>
        <w:rPr>
          <w:rFonts w:ascii="Garamond" w:hAnsi="Garamond"/>
          <w:sz w:val="24"/>
          <w:szCs w:val="24"/>
        </w:rPr>
      </w:pPr>
      <w:r w:rsidRPr="00AA2090">
        <w:rPr>
          <w:rFonts w:ascii="Garamond" w:hAnsi="Garamond"/>
          <w:sz w:val="24"/>
          <w:szCs w:val="24"/>
        </w:rPr>
        <w:t>Utolsó módosítás dátuma: 202</w:t>
      </w:r>
      <w:r w:rsidR="00C63DA5">
        <w:rPr>
          <w:rFonts w:ascii="Garamond" w:hAnsi="Garamond"/>
          <w:sz w:val="24"/>
          <w:szCs w:val="24"/>
        </w:rPr>
        <w:t>3</w:t>
      </w:r>
      <w:r w:rsidRPr="00AA2090">
        <w:rPr>
          <w:rFonts w:ascii="Garamond" w:hAnsi="Garamond"/>
          <w:sz w:val="24"/>
          <w:szCs w:val="24"/>
        </w:rPr>
        <w:t xml:space="preserve">. </w:t>
      </w:r>
      <w:r w:rsidR="00786EED">
        <w:rPr>
          <w:rFonts w:ascii="Garamond" w:hAnsi="Garamond"/>
          <w:sz w:val="24"/>
          <w:szCs w:val="24"/>
        </w:rPr>
        <w:t>január</w:t>
      </w:r>
      <w:r w:rsidRPr="00AA2090">
        <w:rPr>
          <w:rFonts w:ascii="Garamond" w:hAnsi="Garamond"/>
          <w:sz w:val="24"/>
          <w:szCs w:val="24"/>
        </w:rPr>
        <w:t xml:space="preserve"> </w:t>
      </w:r>
      <w:r w:rsidR="003E13B9">
        <w:rPr>
          <w:rFonts w:ascii="Garamond" w:hAnsi="Garamond"/>
          <w:sz w:val="24"/>
          <w:szCs w:val="24"/>
        </w:rPr>
        <w:t>2</w:t>
      </w:r>
      <w:r w:rsidR="00C63DA5">
        <w:rPr>
          <w:rFonts w:ascii="Garamond" w:hAnsi="Garamond"/>
          <w:sz w:val="24"/>
          <w:szCs w:val="24"/>
        </w:rPr>
        <w:t>5</w:t>
      </w:r>
      <w:r w:rsidRPr="00AA2090">
        <w:rPr>
          <w:rFonts w:ascii="Garamond" w:hAnsi="Garamond"/>
          <w:sz w:val="24"/>
          <w:szCs w:val="24"/>
        </w:rPr>
        <w:t>.</w:t>
      </w:r>
    </w:p>
    <w:p w14:paraId="6E9FF1F6" w14:textId="77777777" w:rsidR="000F6F6E" w:rsidRDefault="000F6F6E" w:rsidP="000F6F6E">
      <w:pPr>
        <w:pStyle w:val="Cmsor1"/>
        <w:numPr>
          <w:ilvl w:val="0"/>
          <w:numId w:val="8"/>
        </w:numPr>
        <w:spacing w:before="0"/>
        <w:ind w:left="426" w:hanging="426"/>
      </w:pPr>
      <w:bookmarkStart w:id="1" w:name="_Toc62551816"/>
      <w:r>
        <w:rPr>
          <w:lang w:val="en"/>
        </w:rPr>
        <w:t>Protection of personal data, principles</w:t>
      </w:r>
      <w:bookmarkEnd w:id="1"/>
    </w:p>
    <w:p w14:paraId="1AFAC98D" w14:textId="77777777" w:rsidR="00AA2090" w:rsidRPr="00213F98" w:rsidRDefault="00AA2090" w:rsidP="00AA2090">
      <w:pPr>
        <w:spacing w:after="0" w:line="275" w:lineRule="auto"/>
        <w:jc w:val="both"/>
        <w:rPr>
          <w:rFonts w:ascii="Garamond" w:eastAsia="Garamond" w:hAnsi="Garamond" w:cs="Times New Roman"/>
          <w:sz w:val="24"/>
          <w:szCs w:val="24"/>
        </w:rPr>
      </w:pPr>
    </w:p>
    <w:p w14:paraId="67B3AC86" w14:textId="77777777" w:rsidR="000F6F6E" w:rsidRPr="00213F98" w:rsidRDefault="000F6F6E" w:rsidP="00EF4A25">
      <w:pPr>
        <w:spacing w:after="0" w:line="275" w:lineRule="auto"/>
        <w:jc w:val="both"/>
        <w:rPr>
          <w:rFonts w:ascii="Garamond" w:eastAsia="Garamond" w:hAnsi="Garamond" w:cs="Times New Roman"/>
          <w:sz w:val="24"/>
          <w:szCs w:val="24"/>
        </w:rPr>
      </w:pPr>
      <w:r w:rsidRPr="00213F98">
        <w:rPr>
          <w:sz w:val="24"/>
          <w:szCs w:val="24"/>
          <w:lang w:val="en"/>
        </w:rPr>
        <w:t>Principles applicable to the processing of personal data:</w:t>
      </w:r>
    </w:p>
    <w:p w14:paraId="2F86B4B6" w14:textId="77777777" w:rsidR="000F6F6E" w:rsidRPr="00616D56" w:rsidRDefault="000F6F6E" w:rsidP="00BA511E">
      <w:pPr>
        <w:pStyle w:val="flowtext-contenttext"/>
        <w:shd w:val="clear" w:color="auto" w:fill="FFFFFF" w:themeFill="background1"/>
        <w:jc w:val="both"/>
        <w:rPr>
          <w:rFonts w:ascii="Garamond" w:eastAsia="Garamond" w:hAnsi="Garamond"/>
          <w:lang w:eastAsia="en-US"/>
        </w:rPr>
      </w:pPr>
      <w:r w:rsidRPr="00616D56">
        <w:rPr>
          <w:lang w:val="en" w:eastAsia="en-US"/>
        </w:rPr>
        <w:t>Personal data;</w:t>
      </w:r>
    </w:p>
    <w:p w14:paraId="695746BC" w14:textId="226B1B38" w:rsidR="000F6F6E" w:rsidRDefault="00F515DF" w:rsidP="00E03593">
      <w:pPr>
        <w:pStyle w:val="flowtext-contenttext"/>
        <w:shd w:val="clear" w:color="auto" w:fill="FFFFFF" w:themeFill="background1"/>
        <w:spacing w:before="0" w:after="0"/>
        <w:jc w:val="both"/>
        <w:rPr>
          <w:lang w:val="en"/>
        </w:rPr>
      </w:pPr>
      <w:r w:rsidRPr="00616D56">
        <w:rPr>
          <w:rFonts w:ascii="Garamond" w:eastAsia="Garamond" w:hAnsi="Garamond"/>
          <w:lang w:eastAsia="en-US"/>
        </w:rPr>
        <w:t>a</w:t>
      </w:r>
      <w:r w:rsidR="000F6F6E" w:rsidRPr="00616D56">
        <w:rPr>
          <w:lang w:val="en"/>
        </w:rPr>
        <w:t>) must be processed lawfully, fairly and</w:t>
      </w:r>
      <w:r w:rsidR="000F6F6E">
        <w:rPr>
          <w:lang w:val="en"/>
        </w:rPr>
        <w:t xml:space="preserve"> </w:t>
      </w:r>
      <w:r w:rsidR="000F6F6E" w:rsidRPr="00616D56">
        <w:rPr>
          <w:lang w:val="en"/>
        </w:rPr>
        <w:t>in</w:t>
      </w:r>
      <w:r w:rsidR="000F6F6E">
        <w:rPr>
          <w:lang w:val="en"/>
        </w:rPr>
        <w:t xml:space="preserve"> a transparent manner for the data subject </w:t>
      </w:r>
      <w:r w:rsidR="000F6F6E" w:rsidRPr="00616D56">
        <w:rPr>
          <w:lang w:val="en"/>
        </w:rPr>
        <w:t>(</w:t>
      </w:r>
      <w:r w:rsidR="000F6F6E">
        <w:rPr>
          <w:lang w:val="en"/>
        </w:rPr>
        <w:t>'</w:t>
      </w:r>
      <w:r w:rsidR="000F6F6E" w:rsidRPr="00616D56">
        <w:rPr>
          <w:b/>
          <w:bCs/>
          <w:lang w:val="en"/>
        </w:rPr>
        <w:t>lawfulness, fairness and transparency</w:t>
      </w:r>
      <w:r w:rsidR="000F6F6E" w:rsidRPr="00616D56">
        <w:rPr>
          <w:lang w:val="en"/>
        </w:rPr>
        <w:t>');</w:t>
      </w:r>
    </w:p>
    <w:p w14:paraId="7F1DF189" w14:textId="77777777" w:rsidR="000F6F6E" w:rsidRDefault="00F515DF" w:rsidP="00E03593">
      <w:pPr>
        <w:pStyle w:val="flowtext-contenttext"/>
        <w:shd w:val="clear" w:color="auto" w:fill="FFFFFF" w:themeFill="background1"/>
        <w:spacing w:before="0" w:after="0"/>
        <w:jc w:val="both"/>
        <w:rPr>
          <w:shd w:val="clear" w:color="auto" w:fill="FFFFFF" w:themeFill="background1"/>
          <w:lang w:val="en"/>
        </w:rPr>
      </w:pPr>
      <w:r w:rsidRPr="00616D56">
        <w:rPr>
          <w:rFonts w:ascii="Garamond" w:eastAsia="Garamond" w:hAnsi="Garamond"/>
          <w:lang w:eastAsia="en-US"/>
        </w:rPr>
        <w:t xml:space="preserve">b) </w:t>
      </w:r>
      <w:r w:rsidR="000F6F6E" w:rsidRPr="00616D56">
        <w:rPr>
          <w:lang w:val="en"/>
        </w:rPr>
        <w:t xml:space="preserve">collected for </w:t>
      </w:r>
      <w:r w:rsidR="000F6F6E" w:rsidRPr="00616D56">
        <w:rPr>
          <w:shd w:val="clear" w:color="auto" w:fill="FFFFFF" w:themeFill="background1"/>
          <w:lang w:val="en"/>
        </w:rPr>
        <w:t>specified, explicit and legitimate purposes and not processed in a manner incompatible with those purposes (</w:t>
      </w:r>
      <w:r w:rsidR="000F6F6E">
        <w:rPr>
          <w:lang w:val="en"/>
        </w:rPr>
        <w:t>'</w:t>
      </w:r>
      <w:r w:rsidR="000F6F6E" w:rsidRPr="00616D56">
        <w:rPr>
          <w:b/>
          <w:bCs/>
          <w:shd w:val="clear" w:color="auto" w:fill="FFFFFF" w:themeFill="background1"/>
          <w:lang w:val="en"/>
        </w:rPr>
        <w:t>purpose limitation</w:t>
      </w:r>
      <w:r w:rsidR="000F6F6E" w:rsidRPr="00616D56">
        <w:rPr>
          <w:shd w:val="clear" w:color="auto" w:fill="FFFFFF" w:themeFill="background1"/>
          <w:lang w:val="en"/>
        </w:rPr>
        <w:t>');</w:t>
      </w:r>
    </w:p>
    <w:p w14:paraId="0E491B0E" w14:textId="4196991E" w:rsidR="000F6F6E" w:rsidRDefault="00F515DF" w:rsidP="00E03593">
      <w:pPr>
        <w:pStyle w:val="flowtext-contenttext"/>
        <w:shd w:val="clear" w:color="auto" w:fill="FFFFFF" w:themeFill="background1"/>
        <w:spacing w:before="0" w:after="0"/>
        <w:jc w:val="both"/>
        <w:rPr>
          <w:shd w:val="clear" w:color="auto" w:fill="FFFFFF" w:themeFill="background1"/>
          <w:lang w:val="en"/>
        </w:rPr>
      </w:pPr>
      <w:r w:rsidRPr="00616D56">
        <w:rPr>
          <w:rFonts w:ascii="Garamond" w:eastAsia="Garamond" w:hAnsi="Garamond"/>
          <w:shd w:val="clear" w:color="auto" w:fill="FFFFFF" w:themeFill="background1"/>
          <w:lang w:eastAsia="en-US"/>
        </w:rPr>
        <w:t xml:space="preserve">c) </w:t>
      </w:r>
      <w:r w:rsidR="000F6F6E" w:rsidRPr="00616D56">
        <w:rPr>
          <w:shd w:val="clear" w:color="auto" w:fill="FFFFFF" w:themeFill="background1"/>
          <w:lang w:val="en"/>
        </w:rPr>
        <w:t>adequate, relevant to the purposes for which they are processed and limited to what is necessary ('</w:t>
      </w:r>
      <w:r w:rsidR="000F6F6E" w:rsidRPr="00616D56">
        <w:rPr>
          <w:b/>
          <w:bCs/>
          <w:shd w:val="clear" w:color="auto" w:fill="FFFFFF" w:themeFill="background1"/>
          <w:lang w:val="en"/>
        </w:rPr>
        <w:t xml:space="preserve">data </w:t>
      </w:r>
      <w:r w:rsidR="000F6F6E">
        <w:rPr>
          <w:b/>
          <w:bCs/>
          <w:shd w:val="clear" w:color="auto" w:fill="FFFFFF" w:themeFill="background1"/>
          <w:lang w:val="en"/>
        </w:rPr>
        <w:t>minimization</w:t>
      </w:r>
      <w:r w:rsidR="000F6F6E" w:rsidRPr="00616D56">
        <w:rPr>
          <w:shd w:val="clear" w:color="auto" w:fill="FFFFFF" w:themeFill="background1"/>
          <w:lang w:val="en"/>
        </w:rPr>
        <w:t>');</w:t>
      </w:r>
    </w:p>
    <w:p w14:paraId="7A9764F8" w14:textId="77777777" w:rsidR="000F6F6E" w:rsidRDefault="00F515DF" w:rsidP="00E03593">
      <w:pPr>
        <w:pStyle w:val="flowtext-contenttext"/>
        <w:shd w:val="clear" w:color="auto" w:fill="FFFFFF" w:themeFill="background1"/>
        <w:spacing w:before="0" w:after="0"/>
        <w:jc w:val="both"/>
        <w:rPr>
          <w:shd w:val="clear" w:color="auto" w:fill="FFFFFF" w:themeFill="background1"/>
          <w:lang w:val="en"/>
        </w:rPr>
      </w:pPr>
      <w:r w:rsidRPr="00616D56">
        <w:rPr>
          <w:rFonts w:ascii="Garamond" w:eastAsia="Garamond" w:hAnsi="Garamond"/>
          <w:shd w:val="clear" w:color="auto" w:fill="FFFFFF" w:themeFill="background1"/>
          <w:lang w:eastAsia="en-US"/>
        </w:rPr>
        <w:t xml:space="preserve">d) </w:t>
      </w:r>
      <w:r w:rsidR="000F6F6E" w:rsidRPr="00616D56">
        <w:rPr>
          <w:shd w:val="clear" w:color="auto" w:fill="FFFFFF" w:themeFill="background1"/>
          <w:lang w:val="en"/>
        </w:rPr>
        <w:t>be accurate and, where necessary, kept up to date; every reasonable step must be taken to ensure that personal data which are inaccurate, having regard to the purposes for which they are processed, are erased or rectified without delay ('</w:t>
      </w:r>
      <w:r w:rsidR="000F6F6E" w:rsidRPr="00616D56">
        <w:rPr>
          <w:b/>
          <w:bCs/>
          <w:shd w:val="clear" w:color="auto" w:fill="FFFFFF" w:themeFill="background1"/>
          <w:lang w:val="en"/>
        </w:rPr>
        <w:t>accuracy</w:t>
      </w:r>
      <w:r w:rsidR="000F6F6E" w:rsidRPr="00616D56">
        <w:rPr>
          <w:shd w:val="clear" w:color="auto" w:fill="FFFFFF" w:themeFill="background1"/>
          <w:lang w:val="en"/>
        </w:rPr>
        <w:t>');</w:t>
      </w:r>
    </w:p>
    <w:p w14:paraId="6CD82B6B" w14:textId="089D593D" w:rsidR="000F6F6E" w:rsidRDefault="00F515DF" w:rsidP="00E03593">
      <w:pPr>
        <w:pStyle w:val="flowtext-contenttext"/>
        <w:shd w:val="clear" w:color="auto" w:fill="FFFFFF" w:themeFill="background1"/>
        <w:spacing w:before="0" w:after="0"/>
        <w:jc w:val="both"/>
        <w:rPr>
          <w:lang w:val="en"/>
        </w:rPr>
      </w:pPr>
      <w:r w:rsidRPr="00616D56">
        <w:rPr>
          <w:rFonts w:ascii="Garamond" w:eastAsia="Garamond" w:hAnsi="Garamond"/>
          <w:shd w:val="clear" w:color="auto" w:fill="FFFFFF" w:themeFill="background1"/>
          <w:lang w:eastAsia="en-US"/>
        </w:rPr>
        <w:t xml:space="preserve">e) </w:t>
      </w:r>
      <w:r w:rsidR="000F6F6E" w:rsidRPr="00616D56">
        <w:rPr>
          <w:shd w:val="clear" w:color="auto" w:fill="FFFFFF" w:themeFill="background1"/>
          <w:lang w:val="en"/>
        </w:rPr>
        <w:t xml:space="preserve">be stored in a form </w:t>
      </w:r>
      <w:r w:rsidR="000F6F6E">
        <w:rPr>
          <w:shd w:val="clear" w:color="auto" w:fill="FFFFFF" w:themeFill="background1"/>
          <w:lang w:val="en"/>
        </w:rPr>
        <w:t>that</w:t>
      </w:r>
      <w:r w:rsidR="000F6F6E" w:rsidRPr="00616D56">
        <w:rPr>
          <w:shd w:val="clear" w:color="auto" w:fill="FFFFFF" w:themeFill="background1"/>
          <w:lang w:val="en"/>
        </w:rPr>
        <w:t xml:space="preserve"> </w:t>
      </w:r>
      <w:r w:rsidR="000F6F6E" w:rsidRPr="00616D56">
        <w:rPr>
          <w:lang w:val="en"/>
        </w:rPr>
        <w:t>permits identification of data subjects for no longer than is necessary for the purposes for which the personal data are processed (</w:t>
      </w:r>
      <w:r w:rsidR="000F6F6E">
        <w:rPr>
          <w:lang w:val="en"/>
        </w:rPr>
        <w:t>'</w:t>
      </w:r>
      <w:r w:rsidR="000F6F6E" w:rsidRPr="00616D56">
        <w:rPr>
          <w:b/>
          <w:bCs/>
          <w:lang w:val="en"/>
        </w:rPr>
        <w:t>storage limitation</w:t>
      </w:r>
      <w:r w:rsidR="000F6F6E" w:rsidRPr="00616D56">
        <w:rPr>
          <w:lang w:val="en"/>
        </w:rPr>
        <w:t>');</w:t>
      </w:r>
    </w:p>
    <w:p w14:paraId="4CF33532" w14:textId="236E4EA8" w:rsidR="000F6F6E" w:rsidRPr="00616D56" w:rsidRDefault="00F515DF" w:rsidP="00E03593">
      <w:pPr>
        <w:pStyle w:val="flowtext-contenttext"/>
        <w:shd w:val="clear" w:color="auto" w:fill="FFFFFF" w:themeFill="background1"/>
        <w:spacing w:before="0" w:after="0"/>
        <w:jc w:val="both"/>
        <w:rPr>
          <w:rFonts w:ascii="Garamond" w:eastAsia="Garamond" w:hAnsi="Garamond"/>
          <w:lang w:eastAsia="en-US"/>
        </w:rPr>
      </w:pPr>
      <w:r w:rsidRPr="00616D56">
        <w:rPr>
          <w:rFonts w:ascii="Garamond" w:eastAsia="Garamond" w:hAnsi="Garamond"/>
          <w:lang w:eastAsia="en-US"/>
        </w:rPr>
        <w:t xml:space="preserve">f) </w:t>
      </w:r>
      <w:r w:rsidR="000F6F6E" w:rsidRPr="00616D56">
        <w:rPr>
          <w:lang w:val="en" w:eastAsia="en-US"/>
        </w:rPr>
        <w:t xml:space="preserve">processed in such a way as to ensure adequate security of the personal data, including protection against </w:t>
      </w:r>
      <w:r w:rsidR="000F6F6E">
        <w:rPr>
          <w:lang w:val="en" w:eastAsia="en-US"/>
        </w:rPr>
        <w:t>unauthorized</w:t>
      </w:r>
      <w:r w:rsidR="000F6F6E" w:rsidRPr="00616D56">
        <w:rPr>
          <w:lang w:val="en" w:eastAsia="en-US"/>
        </w:rPr>
        <w:t xml:space="preserve"> or unlawful processing and against accidental loss, destruction or damage, using appropriate technical or organisational measures ('</w:t>
      </w:r>
      <w:r w:rsidR="000F6F6E" w:rsidRPr="00616D56">
        <w:rPr>
          <w:b/>
          <w:bCs/>
          <w:lang w:val="en" w:eastAsia="en-US"/>
        </w:rPr>
        <w:t>integrity and confidentiality</w:t>
      </w:r>
      <w:r w:rsidR="000F6F6E" w:rsidRPr="00616D56">
        <w:rPr>
          <w:lang w:val="en" w:eastAsia="en-US"/>
        </w:rPr>
        <w:t>').</w:t>
      </w:r>
    </w:p>
    <w:p w14:paraId="3C405605" w14:textId="77777777" w:rsidR="000F6F6E" w:rsidRPr="00616D56" w:rsidRDefault="000F6F6E" w:rsidP="00825E64">
      <w:pPr>
        <w:pStyle w:val="flowtext-contenttext"/>
        <w:shd w:val="clear" w:color="auto" w:fill="FFFFFF" w:themeFill="background1"/>
        <w:jc w:val="both"/>
        <w:rPr>
          <w:rFonts w:ascii="Garamond" w:eastAsia="Garamond" w:hAnsi="Garamond"/>
          <w:lang w:eastAsia="en-US"/>
        </w:rPr>
      </w:pPr>
      <w:r w:rsidRPr="00616D56">
        <w:rPr>
          <w:lang w:val="en" w:eastAsia="en-US"/>
        </w:rPr>
        <w:t>In all data processing carried out by the Data Controller, the Data Controller acts in accordance with the above principles and takes the necessary measures to be able to demonstrate compliance with the principles of data processing ("</w:t>
      </w:r>
      <w:r w:rsidRPr="00616D56">
        <w:rPr>
          <w:b/>
          <w:bCs/>
          <w:lang w:val="en" w:eastAsia="en-US"/>
        </w:rPr>
        <w:t>accountability</w:t>
      </w:r>
      <w:r w:rsidRPr="00616D56">
        <w:rPr>
          <w:lang w:val="en" w:eastAsia="en-US"/>
        </w:rPr>
        <w:t>").</w:t>
      </w:r>
    </w:p>
    <w:p w14:paraId="1F8779A2" w14:textId="77777777" w:rsidR="000F6F6E" w:rsidRPr="00616D56" w:rsidRDefault="000F6F6E" w:rsidP="00074200">
      <w:pPr>
        <w:pStyle w:val="Cmsor4"/>
        <w:shd w:val="clear" w:color="auto" w:fill="FFFFFF" w:themeFill="background1"/>
        <w:jc w:val="both"/>
        <w:rPr>
          <w:rFonts w:ascii="Garamond" w:eastAsia="Garamond" w:hAnsi="Garamond" w:cs="Times New Roman"/>
          <w:i w:val="0"/>
          <w:iCs w:val="0"/>
          <w:color w:val="auto"/>
          <w:sz w:val="24"/>
          <w:szCs w:val="24"/>
        </w:rPr>
      </w:pPr>
      <w:r w:rsidRPr="00616D56">
        <w:rPr>
          <w:i w:val="0"/>
          <w:iCs w:val="0"/>
          <w:color w:val="auto"/>
          <w:sz w:val="24"/>
          <w:szCs w:val="24"/>
          <w:lang w:val="en"/>
        </w:rPr>
        <w:t>Legal basis for processing personal data:</w:t>
      </w:r>
    </w:p>
    <w:p w14:paraId="261C4F31" w14:textId="77777777" w:rsidR="000F6F6E" w:rsidRPr="00616D56" w:rsidRDefault="000F6F6E" w:rsidP="008C3854">
      <w:pPr>
        <w:pStyle w:val="flowtext-contenttext"/>
        <w:shd w:val="clear" w:color="auto" w:fill="FFFFFF" w:themeFill="background1"/>
        <w:jc w:val="both"/>
        <w:rPr>
          <w:rFonts w:ascii="Garamond" w:eastAsia="Garamond" w:hAnsi="Garamond"/>
          <w:lang w:eastAsia="en-US"/>
        </w:rPr>
      </w:pPr>
      <w:r w:rsidRPr="00616D56">
        <w:rPr>
          <w:lang w:val="en" w:eastAsia="en-US"/>
        </w:rPr>
        <w:t>Data processing can only be carried out if the appropriate legal basis is available. In the absence of an appropriate legal basis, data processing cannot be carried out lawfully.</w:t>
      </w:r>
    </w:p>
    <w:p w14:paraId="0CCC5C82" w14:textId="77777777" w:rsidR="000F6F6E" w:rsidRPr="00616D56" w:rsidRDefault="000F6F6E" w:rsidP="00C07801">
      <w:pPr>
        <w:pStyle w:val="flowtext-contenttext"/>
        <w:shd w:val="clear" w:color="auto" w:fill="FFFFFF" w:themeFill="background1"/>
        <w:jc w:val="both"/>
        <w:rPr>
          <w:rFonts w:ascii="Garamond" w:eastAsia="Garamond" w:hAnsi="Garamond"/>
          <w:lang w:eastAsia="en-US"/>
        </w:rPr>
      </w:pPr>
      <w:r w:rsidRPr="00616D56">
        <w:rPr>
          <w:lang w:val="en" w:eastAsia="en-US"/>
        </w:rPr>
        <w:t>Such legal basis may include:</w:t>
      </w:r>
    </w:p>
    <w:p w14:paraId="1705905D" w14:textId="77777777" w:rsidR="000F6F6E" w:rsidRPr="00616D56" w:rsidRDefault="000F6F6E" w:rsidP="000F6F6E">
      <w:pPr>
        <w:pStyle w:val="ff-reg"/>
        <w:numPr>
          <w:ilvl w:val="0"/>
          <w:numId w:val="11"/>
        </w:numPr>
        <w:shd w:val="clear" w:color="auto" w:fill="FFFFFF" w:themeFill="background1"/>
        <w:jc w:val="both"/>
        <w:rPr>
          <w:rFonts w:ascii="Garamond" w:eastAsia="Garamond" w:hAnsi="Garamond"/>
          <w:lang w:eastAsia="en-US"/>
        </w:rPr>
      </w:pPr>
      <w:r w:rsidRPr="00616D56">
        <w:rPr>
          <w:lang w:val="en" w:eastAsia="en-US"/>
        </w:rPr>
        <w:t xml:space="preserve">if the data processing was based on a law, i.e. it is necessary for compliance with legal obligations to which the Data Controller is subject (e.g. </w:t>
      </w:r>
      <w:r>
        <w:rPr>
          <w:lang w:val="en" w:eastAsia="en-US"/>
        </w:rPr>
        <w:t>compliance with a billing obligation</w:t>
      </w:r>
      <w:r w:rsidRPr="00616D56">
        <w:rPr>
          <w:lang w:val="en" w:eastAsia="en-US"/>
        </w:rPr>
        <w:t>)</w:t>
      </w:r>
    </w:p>
    <w:p w14:paraId="4B800EE9" w14:textId="77777777" w:rsidR="000F6F6E" w:rsidRPr="00616D56" w:rsidRDefault="000F6F6E" w:rsidP="000F6F6E">
      <w:pPr>
        <w:pStyle w:val="ff-reg"/>
        <w:numPr>
          <w:ilvl w:val="0"/>
          <w:numId w:val="11"/>
        </w:numPr>
        <w:shd w:val="clear" w:color="auto" w:fill="FFFFFF" w:themeFill="background1"/>
        <w:jc w:val="both"/>
        <w:rPr>
          <w:rFonts w:ascii="Garamond" w:eastAsia="Garamond" w:hAnsi="Garamond"/>
          <w:lang w:eastAsia="en-US"/>
        </w:rPr>
      </w:pPr>
      <w:r w:rsidRPr="00616D56">
        <w:rPr>
          <w:lang w:val="en" w:eastAsia="en-US"/>
        </w:rPr>
        <w:t>if the data subject has given his or her consent to the processing of his or her personal data for one or more specific purposes (e.g</w:t>
      </w:r>
      <w:r>
        <w:rPr>
          <w:lang w:val="en"/>
        </w:rPr>
        <w:t xml:space="preserve">. </w:t>
      </w:r>
      <w:r>
        <w:rPr>
          <w:lang w:val="en" w:eastAsia="en-US"/>
        </w:rPr>
        <w:t>consent to the request when contacting us</w:t>
      </w:r>
      <w:r w:rsidRPr="00616D56">
        <w:rPr>
          <w:lang w:val="en" w:eastAsia="en-US"/>
        </w:rPr>
        <w:t>)</w:t>
      </w:r>
    </w:p>
    <w:p w14:paraId="0AC8D34B" w14:textId="77777777" w:rsidR="000F6F6E" w:rsidRPr="00616D56" w:rsidRDefault="000F6F6E" w:rsidP="000F6F6E">
      <w:pPr>
        <w:pStyle w:val="ff-reg"/>
        <w:numPr>
          <w:ilvl w:val="0"/>
          <w:numId w:val="11"/>
        </w:numPr>
        <w:shd w:val="clear" w:color="auto" w:fill="FFFFFF" w:themeFill="background1"/>
        <w:jc w:val="both"/>
        <w:rPr>
          <w:rFonts w:ascii="Garamond" w:eastAsia="Garamond" w:hAnsi="Garamond"/>
          <w:lang w:eastAsia="en-US"/>
        </w:rPr>
      </w:pPr>
      <w:r w:rsidRPr="00616D56">
        <w:rPr>
          <w:lang w:val="en" w:eastAsia="en-US"/>
        </w:rPr>
        <w:t>if it was based on the legitimate interest of the Data Controller (</w:t>
      </w:r>
      <w:r>
        <w:rPr>
          <w:lang w:val="en" w:eastAsia="en-US"/>
        </w:rPr>
        <w:t>e.g. processing of images on the website</w:t>
      </w:r>
      <w:r w:rsidRPr="00616D56">
        <w:rPr>
          <w:lang w:val="en" w:eastAsia="en-US"/>
        </w:rPr>
        <w:t>)</w:t>
      </w:r>
    </w:p>
    <w:p w14:paraId="555EA522" w14:textId="77777777" w:rsidR="000F6F6E" w:rsidRPr="00616D56" w:rsidRDefault="000F6F6E" w:rsidP="000F6F6E">
      <w:pPr>
        <w:pStyle w:val="ff-reg"/>
        <w:numPr>
          <w:ilvl w:val="0"/>
          <w:numId w:val="11"/>
        </w:numPr>
        <w:shd w:val="clear" w:color="auto" w:fill="FFFFFF" w:themeFill="background1"/>
        <w:jc w:val="both"/>
        <w:rPr>
          <w:rFonts w:ascii="Garamond" w:eastAsia="Garamond" w:hAnsi="Garamond"/>
          <w:lang w:eastAsia="en-US"/>
        </w:rPr>
      </w:pPr>
      <w:r w:rsidRPr="00616D56">
        <w:rPr>
          <w:lang w:val="en" w:eastAsia="en-US"/>
        </w:rPr>
        <w:t>where processing is necessary for the performance of a contract to which the data subject is party or in order to take steps at the request of the data subject prior to entering into a contract; (</w:t>
      </w:r>
      <w:r>
        <w:rPr>
          <w:lang w:val="en" w:eastAsia="en-US"/>
        </w:rPr>
        <w:t>e.g. providing conference attendance)</w:t>
      </w:r>
    </w:p>
    <w:p w14:paraId="2AF1EEBB" w14:textId="77777777" w:rsidR="000F6F6E" w:rsidRPr="00616D56" w:rsidRDefault="000F6F6E" w:rsidP="000F6F6E">
      <w:pPr>
        <w:pStyle w:val="ff-reg"/>
        <w:numPr>
          <w:ilvl w:val="0"/>
          <w:numId w:val="11"/>
        </w:numPr>
        <w:shd w:val="clear" w:color="auto" w:fill="FFFFFF" w:themeFill="background1"/>
        <w:jc w:val="both"/>
        <w:rPr>
          <w:rFonts w:ascii="Garamond" w:eastAsia="Garamond" w:hAnsi="Garamond"/>
          <w:lang w:eastAsia="en-US"/>
        </w:rPr>
      </w:pPr>
      <w:r w:rsidRPr="00616D56">
        <w:rPr>
          <w:lang w:val="en" w:eastAsia="en-US"/>
        </w:rPr>
        <w:t>where processing is necessary to protect the vital interests of the data subject or of another natural person (</w:t>
      </w:r>
      <w:r>
        <w:rPr>
          <w:lang w:val="en" w:eastAsia="en-US"/>
        </w:rPr>
        <w:t>e.g</w:t>
      </w:r>
      <w:r w:rsidRPr="00616D56">
        <w:rPr>
          <w:lang w:val="en" w:eastAsia="en-US"/>
        </w:rPr>
        <w:t>.  measures taken</w:t>
      </w:r>
      <w:r>
        <w:rPr>
          <w:lang w:val="en"/>
        </w:rPr>
        <w:t xml:space="preserve"> </w:t>
      </w:r>
      <w:r>
        <w:rPr>
          <w:lang w:val="en" w:eastAsia="en-US"/>
        </w:rPr>
        <w:t>in connection with accident prevention</w:t>
      </w:r>
      <w:r>
        <w:rPr>
          <w:lang w:val="en"/>
        </w:rPr>
        <w:t>)</w:t>
      </w:r>
    </w:p>
    <w:p w14:paraId="703A9A40" w14:textId="77777777" w:rsidR="00F515DF" w:rsidRPr="00F515DF" w:rsidRDefault="00F515DF" w:rsidP="00F515DF">
      <w:pPr>
        <w:pStyle w:val="ff-reg"/>
        <w:shd w:val="clear" w:color="auto" w:fill="FFFFFF" w:themeFill="background1"/>
        <w:ind w:left="720"/>
        <w:jc w:val="both"/>
        <w:rPr>
          <w:rFonts w:eastAsia="Garamond"/>
          <w:lang w:eastAsia="en-US"/>
        </w:rPr>
      </w:pPr>
    </w:p>
    <w:p w14:paraId="40EDFD58" w14:textId="77777777" w:rsidR="000F6F6E" w:rsidRPr="00AA2090" w:rsidRDefault="000F6F6E" w:rsidP="000F6F6E">
      <w:pPr>
        <w:pStyle w:val="Cmsor1"/>
        <w:numPr>
          <w:ilvl w:val="0"/>
          <w:numId w:val="13"/>
        </w:numPr>
        <w:ind w:left="426" w:hanging="426"/>
        <w:rPr>
          <w:rFonts w:eastAsia="Garamond"/>
        </w:rPr>
      </w:pPr>
      <w:bookmarkStart w:id="2" w:name="_Toc62551817"/>
      <w:r>
        <w:rPr>
          <w:lang w:val="en"/>
        </w:rPr>
        <w:t>Conceptual explanation</w:t>
      </w:r>
      <w:bookmarkEnd w:id="2"/>
    </w:p>
    <w:p w14:paraId="11C2F7B9" w14:textId="77777777" w:rsidR="00AA2090" w:rsidRPr="00AA2090" w:rsidRDefault="00AA2090" w:rsidP="00AA2090"/>
    <w:p w14:paraId="0921F578" w14:textId="77777777" w:rsidR="000F6F6E" w:rsidRPr="00582A88" w:rsidRDefault="000F6F6E" w:rsidP="004410FB">
      <w:pPr>
        <w:pStyle w:val="Body"/>
        <w:rPr>
          <w:rFonts w:ascii="Garamond" w:hAnsi="Garamond"/>
          <w:sz w:val="24"/>
        </w:rPr>
      </w:pPr>
      <w:r w:rsidRPr="00582A88">
        <w:rPr>
          <w:b/>
          <w:sz w:val="24"/>
          <w:lang w:val="en"/>
        </w:rPr>
        <w:t>Data processor</w:t>
      </w:r>
      <w:r w:rsidRPr="00582A88">
        <w:rPr>
          <w:sz w:val="24"/>
          <w:lang w:val="en"/>
        </w:rPr>
        <w:t>: a natural or legal person, public authority, agency or other body that processes Personal Data on behalf of the Data Controller.</w:t>
      </w:r>
    </w:p>
    <w:p w14:paraId="76D2AD5E" w14:textId="77777777" w:rsidR="000F6F6E" w:rsidRPr="00582A88" w:rsidRDefault="000F6F6E" w:rsidP="004410FB">
      <w:pPr>
        <w:pStyle w:val="Body"/>
        <w:rPr>
          <w:rFonts w:ascii="Garamond" w:hAnsi="Garamond"/>
          <w:sz w:val="24"/>
        </w:rPr>
      </w:pPr>
      <w:r w:rsidRPr="00582A88">
        <w:rPr>
          <w:b/>
          <w:sz w:val="24"/>
          <w:lang w:val="en"/>
        </w:rPr>
        <w:t>Processing</w:t>
      </w:r>
      <w:r w:rsidRPr="00582A88">
        <w:rPr>
          <w:sz w:val="24"/>
          <w:lang w:val="en"/>
        </w:rPr>
        <w:t>: any operation or set of operations performed on Personal Data or on sets of Personal Data, whether or not by automated means, such as collection, recording, organisation, structuring, storage, adaptation or alteration, retrieval, consultation, use of</w:t>
      </w:r>
      <w:r>
        <w:rPr>
          <w:lang w:val="en"/>
        </w:rPr>
        <w:t xml:space="preserve">, </w:t>
      </w:r>
      <w:r>
        <w:rPr>
          <w:sz w:val="24"/>
          <w:lang w:val="en"/>
        </w:rPr>
        <w:t>disclosure</w:t>
      </w:r>
      <w:r>
        <w:rPr>
          <w:lang w:val="en"/>
        </w:rPr>
        <w:t xml:space="preserve">, </w:t>
      </w:r>
      <w:r w:rsidRPr="00582A88">
        <w:rPr>
          <w:sz w:val="24"/>
          <w:lang w:val="en"/>
        </w:rPr>
        <w:t>transmission, dissemination or otherwise making available, alignment or combination, restriction, erasure or destruction.</w:t>
      </w:r>
    </w:p>
    <w:p w14:paraId="0B51F8DF" w14:textId="77777777" w:rsidR="000F6F6E" w:rsidRPr="00582A88" w:rsidRDefault="000F6F6E" w:rsidP="004410FB">
      <w:pPr>
        <w:pStyle w:val="Body"/>
        <w:rPr>
          <w:rFonts w:ascii="Garamond" w:hAnsi="Garamond"/>
          <w:sz w:val="24"/>
        </w:rPr>
      </w:pPr>
      <w:r w:rsidRPr="00582A88">
        <w:rPr>
          <w:b/>
          <w:sz w:val="24"/>
          <w:lang w:val="en"/>
        </w:rPr>
        <w:t>Restriction of</w:t>
      </w:r>
      <w:r>
        <w:rPr>
          <w:lang w:val="en"/>
        </w:rPr>
        <w:t xml:space="preserve"> processing</w:t>
      </w:r>
      <w:r w:rsidRPr="00582A88">
        <w:rPr>
          <w:sz w:val="24"/>
          <w:lang w:val="en"/>
        </w:rPr>
        <w:t>: marking stored Personal Data</w:t>
      </w:r>
      <w:r>
        <w:rPr>
          <w:sz w:val="24"/>
          <w:lang w:val="en"/>
        </w:rPr>
        <w:t xml:space="preserve"> with the aim of limiting their</w:t>
      </w:r>
      <w:r>
        <w:rPr>
          <w:lang w:val="en"/>
        </w:rPr>
        <w:t xml:space="preserve"> processing in the future.</w:t>
      </w:r>
    </w:p>
    <w:p w14:paraId="6ABACEA0" w14:textId="77777777" w:rsidR="00A1329D" w:rsidRPr="00582A88" w:rsidRDefault="00A1329D" w:rsidP="00A1329D">
      <w:pPr>
        <w:pStyle w:val="Body"/>
        <w:rPr>
          <w:rFonts w:ascii="Garamond" w:hAnsi="Garamond"/>
          <w:sz w:val="24"/>
        </w:rPr>
      </w:pPr>
      <w:r w:rsidRPr="00582A88">
        <w:rPr>
          <w:rFonts w:ascii="Garamond" w:hAnsi="Garamond"/>
          <w:b/>
          <w:sz w:val="24"/>
        </w:rPr>
        <w:t>Adatkezelő</w:t>
      </w:r>
      <w:r w:rsidRPr="00582A88">
        <w:rPr>
          <w:rFonts w:ascii="Garamond" w:hAnsi="Garamond"/>
          <w:sz w:val="24"/>
        </w:rPr>
        <w:t>: az a természetes vagy jogi személy, közhatalmi szerv, ügynökség vagy bármely egyéb szerv, amely a Személyes Adatok kezelésének céljait és eszközeit önállóan vagy másokkal együtt meghatározza</w:t>
      </w:r>
      <w:r>
        <w:rPr>
          <w:rFonts w:ascii="Garamond" w:hAnsi="Garamond"/>
          <w:sz w:val="24"/>
        </w:rPr>
        <w:t>. H</w:t>
      </w:r>
      <w:r w:rsidRPr="00582A88">
        <w:rPr>
          <w:rFonts w:ascii="Garamond" w:hAnsi="Garamond"/>
          <w:sz w:val="24"/>
        </w:rPr>
        <w:t xml:space="preserve">a az Adatkezelés céljait és eszközeit az uniós vagy a tagállami jog határozza meg, az Adatkezelőt vagy az Adatkezelő kijelölésére vonatkozó különös szempontokat az uniós vagy a tagállami jog is meghatározhatja. </w:t>
      </w:r>
    </w:p>
    <w:p w14:paraId="1B95B98D" w14:textId="77777777" w:rsidR="00A1329D" w:rsidRPr="00582A88" w:rsidRDefault="00A1329D" w:rsidP="00A1329D">
      <w:pPr>
        <w:pStyle w:val="Body"/>
        <w:rPr>
          <w:rFonts w:ascii="Garamond" w:hAnsi="Garamond"/>
          <w:sz w:val="24"/>
        </w:rPr>
      </w:pPr>
      <w:r w:rsidRPr="00582A88">
        <w:rPr>
          <w:rFonts w:ascii="Garamond" w:hAnsi="Garamond"/>
          <w:b/>
          <w:sz w:val="24"/>
        </w:rPr>
        <w:t>Adatvédelmi</w:t>
      </w:r>
      <w:r>
        <w:rPr>
          <w:rFonts w:ascii="Garamond" w:hAnsi="Garamond"/>
          <w:b/>
          <w:sz w:val="24"/>
        </w:rPr>
        <w:t xml:space="preserve"> </w:t>
      </w:r>
      <w:r w:rsidRPr="00582A88">
        <w:rPr>
          <w:rFonts w:ascii="Garamond" w:hAnsi="Garamond"/>
          <w:b/>
          <w:sz w:val="24"/>
        </w:rPr>
        <w:t>Incidens</w:t>
      </w:r>
      <w:r w:rsidRPr="00582A88">
        <w:rPr>
          <w:rFonts w:ascii="Garamond" w:hAnsi="Garamond"/>
          <w:sz w:val="24"/>
        </w:rPr>
        <w:t>: a biztonság olyan sérülése, amely a továbbított, tárolt vagy más módon kezelt Személyes Adatok véletlen vagy jogellenes megsemmisítését, elvesztését, megváltoztatását, jogosulatlan közlését vagy az azokhoz való jogosulatlan hozzáférést eredményezi.</w:t>
      </w:r>
    </w:p>
    <w:p w14:paraId="59FC1F80" w14:textId="77777777" w:rsidR="00A1329D" w:rsidRPr="00582A88" w:rsidRDefault="00A1329D" w:rsidP="00A1329D">
      <w:pPr>
        <w:pStyle w:val="Body"/>
        <w:rPr>
          <w:rFonts w:ascii="Garamond" w:hAnsi="Garamond"/>
          <w:sz w:val="24"/>
        </w:rPr>
      </w:pPr>
      <w:r w:rsidRPr="00582A88">
        <w:rPr>
          <w:rFonts w:ascii="Garamond" w:hAnsi="Garamond"/>
          <w:b/>
          <w:sz w:val="24"/>
        </w:rPr>
        <w:t>Álnevesítés</w:t>
      </w:r>
      <w:r w:rsidRPr="00582A88">
        <w:rPr>
          <w:rFonts w:ascii="Garamond" w:hAnsi="Garamond"/>
          <w:sz w:val="24"/>
        </w:rPr>
        <w:t>: Személyes Adatok olyan módon történő kezelése, amelynek következtében további információk felhasználása nélkül többé már nem állapítható meg, hogy a Személyes Adat</w:t>
      </w:r>
      <w:r>
        <w:rPr>
          <w:rFonts w:ascii="Garamond" w:hAnsi="Garamond"/>
          <w:sz w:val="24"/>
        </w:rPr>
        <w:t>,</w:t>
      </w:r>
      <w:r w:rsidRPr="00582A88">
        <w:rPr>
          <w:rFonts w:ascii="Garamond" w:hAnsi="Garamond"/>
          <w:sz w:val="24"/>
        </w:rPr>
        <w:t xml:space="preserve"> mely konkrét természetes személyre vonatkozik, feltéve, hogy az ilyen további információt külön </w:t>
      </w:r>
      <w:r w:rsidRPr="00582A88">
        <w:rPr>
          <w:rFonts w:ascii="Garamond" w:hAnsi="Garamond"/>
          <w:sz w:val="24"/>
        </w:rPr>
        <w:lastRenderedPageBreak/>
        <w:t>tárolják, és technikai és szervezési intézkedések megtételével biztosított, hogy azonosított vagy azonosítható természetes személyekhez ezt a Személyes Adatot nem lehet kapcsolni.</w:t>
      </w:r>
    </w:p>
    <w:p w14:paraId="38516411" w14:textId="77777777" w:rsidR="00A1329D" w:rsidRPr="00582A88" w:rsidRDefault="00A1329D" w:rsidP="00A1329D">
      <w:pPr>
        <w:pStyle w:val="Body"/>
        <w:rPr>
          <w:rFonts w:ascii="Garamond" w:hAnsi="Garamond"/>
          <w:sz w:val="24"/>
        </w:rPr>
      </w:pPr>
      <w:r w:rsidRPr="00582A88">
        <w:rPr>
          <w:rFonts w:ascii="Garamond" w:hAnsi="Garamond"/>
          <w:b/>
          <w:sz w:val="24"/>
        </w:rPr>
        <w:t>Az Érintett Hozzájárulása</w:t>
      </w:r>
      <w:r w:rsidRPr="00582A88">
        <w:rPr>
          <w:rFonts w:ascii="Garamond" w:hAnsi="Garamond"/>
          <w:sz w:val="24"/>
        </w:rPr>
        <w:t>: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w:t>
      </w:r>
      <w:r>
        <w:rPr>
          <w:rFonts w:ascii="Garamond" w:hAnsi="Garamond"/>
          <w:sz w:val="24"/>
        </w:rPr>
        <w:t>datok kezeléséhez.</w:t>
      </w:r>
    </w:p>
    <w:p w14:paraId="2578AF9A" w14:textId="77777777" w:rsidR="00A1329D" w:rsidRPr="00582A88" w:rsidRDefault="00A1329D" w:rsidP="00A1329D">
      <w:pPr>
        <w:pStyle w:val="Body"/>
        <w:rPr>
          <w:rFonts w:ascii="Garamond" w:hAnsi="Garamond"/>
          <w:sz w:val="24"/>
        </w:rPr>
      </w:pPr>
      <w:r w:rsidRPr="00582A88">
        <w:rPr>
          <w:rFonts w:ascii="Garamond" w:hAnsi="Garamond"/>
          <w:b/>
          <w:sz w:val="24"/>
        </w:rPr>
        <w:t>Azonosítható természetes személy</w:t>
      </w:r>
      <w:r w:rsidRPr="00582A88">
        <w:rPr>
          <w:rFonts w:ascii="Garamond" w:hAnsi="Garamond"/>
          <w:sz w:val="24"/>
        </w:rPr>
        <w:t>: az a természetes személy, aki közvetlen vagy közvetett módon, különösen valamely azonosító, például név, azonosító szám, helymeghatározó adat, online azonosító vagy a természetes személy fizikai, fiziológiai, genetikai, szellemi, gazdasági, kulturális vagy szociális azonosságára vonatkozó egy vagy tö</w:t>
      </w:r>
      <w:r>
        <w:rPr>
          <w:rFonts w:ascii="Garamond" w:hAnsi="Garamond"/>
          <w:sz w:val="24"/>
        </w:rPr>
        <w:t>bb tényező alapján azonosítható.</w:t>
      </w:r>
    </w:p>
    <w:p w14:paraId="21F56F1A" w14:textId="77777777" w:rsidR="00A1329D" w:rsidRPr="00582A88" w:rsidRDefault="00A1329D" w:rsidP="00A1329D">
      <w:pPr>
        <w:pStyle w:val="Body"/>
        <w:rPr>
          <w:rFonts w:ascii="Garamond" w:hAnsi="Garamond"/>
          <w:sz w:val="24"/>
        </w:rPr>
      </w:pPr>
      <w:r w:rsidRPr="00582A88">
        <w:rPr>
          <w:rFonts w:ascii="Garamond" w:hAnsi="Garamond"/>
          <w:b/>
          <w:sz w:val="24"/>
        </w:rPr>
        <w:t>Címzett</w:t>
      </w:r>
      <w:r w:rsidRPr="00582A88">
        <w:rPr>
          <w:rFonts w:ascii="Garamond" w:hAnsi="Garamond"/>
          <w:sz w:val="24"/>
        </w:rPr>
        <w: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w:t>
      </w:r>
      <w:r>
        <w:rPr>
          <w:rFonts w:ascii="Garamond" w:hAnsi="Garamond"/>
          <w:sz w:val="24"/>
        </w:rPr>
        <w:t xml:space="preserve">, </w:t>
      </w:r>
      <w:r w:rsidRPr="00582A88">
        <w:rPr>
          <w:rFonts w:ascii="Garamond" w:hAnsi="Garamond"/>
          <w:sz w:val="24"/>
        </w:rPr>
        <w:t>az említett adatok e közhatalmi szervek általi kezelése meg kell, hogy feleljen az Adatkezelés céljainak megfelelően az alkalmazandó adatvédelmi szabályoknak.</w:t>
      </w:r>
    </w:p>
    <w:p w14:paraId="5FB40F36" w14:textId="77777777" w:rsidR="00A1329D" w:rsidRDefault="00A1329D" w:rsidP="00A1329D">
      <w:pPr>
        <w:pStyle w:val="Body"/>
        <w:rPr>
          <w:rFonts w:ascii="Garamond" w:hAnsi="Garamond"/>
          <w:sz w:val="24"/>
        </w:rPr>
      </w:pPr>
      <w:r w:rsidRPr="00582A88">
        <w:rPr>
          <w:rFonts w:ascii="Garamond" w:hAnsi="Garamond"/>
          <w:b/>
          <w:sz w:val="24"/>
        </w:rPr>
        <w:t>Érintett</w:t>
      </w:r>
      <w:r w:rsidRPr="00582A88">
        <w:rPr>
          <w:rFonts w:ascii="Garamond" w:hAnsi="Garamond"/>
          <w:sz w:val="24"/>
        </w:rPr>
        <w:t>: bármely információ alapján azonosított vagy azonosítható természetes személy.</w:t>
      </w:r>
    </w:p>
    <w:p w14:paraId="19B8717F" w14:textId="77777777" w:rsidR="00A1329D" w:rsidRPr="00582A88" w:rsidRDefault="00A1329D" w:rsidP="00A1329D">
      <w:pPr>
        <w:pStyle w:val="Body"/>
        <w:rPr>
          <w:rFonts w:ascii="Garamond" w:hAnsi="Garamond"/>
          <w:sz w:val="24"/>
        </w:rPr>
      </w:pPr>
      <w:r w:rsidRPr="00582A88">
        <w:rPr>
          <w:rFonts w:ascii="Garamond" w:hAnsi="Garamond"/>
          <w:b/>
          <w:sz w:val="24"/>
        </w:rPr>
        <w:t>Harmadik Fél</w:t>
      </w:r>
      <w:r w:rsidRPr="00582A88">
        <w:rPr>
          <w:rFonts w:ascii="Garamond" w:hAnsi="Garamond"/>
          <w:sz w:val="24"/>
        </w:rPr>
        <w:t>: az a természetes vagy jogi személy, közhatalmi szerv, ügynökség vagy bármely egyéb szerv, amely nem azonos az Érintettel, az Adatkezelővel, az Adatfeldolgozóval vagy azokkal a személyekkel, akik az Adatkezelő vagy Adatfeldolgozó közvetlen irányítása alatt a Személyes Adatok k</w:t>
      </w:r>
      <w:r>
        <w:rPr>
          <w:rFonts w:ascii="Garamond" w:hAnsi="Garamond"/>
          <w:sz w:val="24"/>
        </w:rPr>
        <w:t>ezelésére felhatalmazást kaptak.</w:t>
      </w:r>
    </w:p>
    <w:p w14:paraId="53E6D7AC" w14:textId="77777777" w:rsidR="00A1329D" w:rsidRPr="00582A88" w:rsidRDefault="00A1329D" w:rsidP="00A1329D">
      <w:pPr>
        <w:pStyle w:val="Body"/>
        <w:rPr>
          <w:rFonts w:ascii="Garamond" w:hAnsi="Garamond"/>
          <w:sz w:val="24"/>
        </w:rPr>
      </w:pPr>
      <w:r w:rsidRPr="009A65B4">
        <w:rPr>
          <w:rFonts w:ascii="Garamond" w:hAnsi="Garamond"/>
          <w:b/>
          <w:sz w:val="24"/>
        </w:rPr>
        <w:t>Jog/jogszabályok/jogi kötelezettségek:</w:t>
      </w:r>
      <w:r>
        <w:rPr>
          <w:rFonts w:ascii="Garamond" w:hAnsi="Garamond"/>
          <w:sz w:val="24"/>
        </w:rPr>
        <w:t xml:space="preserve"> A mindenkor hatályos magyar és európai uniós jogszabályok</w:t>
      </w:r>
      <w:r w:rsidR="009261C5">
        <w:rPr>
          <w:rFonts w:ascii="Garamond" w:hAnsi="Garamond"/>
          <w:sz w:val="24"/>
        </w:rPr>
        <w:t>.</w:t>
      </w:r>
      <w:r>
        <w:rPr>
          <w:rFonts w:ascii="Garamond" w:hAnsi="Garamond"/>
          <w:sz w:val="24"/>
        </w:rPr>
        <w:t xml:space="preserve"> </w:t>
      </w:r>
    </w:p>
    <w:p w14:paraId="59ECC6B6" w14:textId="77777777" w:rsidR="00A1329D" w:rsidRPr="00582A88" w:rsidRDefault="00A1329D" w:rsidP="00A1329D">
      <w:pPr>
        <w:pStyle w:val="Body"/>
        <w:rPr>
          <w:rFonts w:ascii="Garamond" w:hAnsi="Garamond"/>
          <w:sz w:val="24"/>
        </w:rPr>
      </w:pPr>
      <w:r w:rsidRPr="00582A88">
        <w:rPr>
          <w:rFonts w:ascii="Garamond" w:hAnsi="Garamond"/>
          <w:b/>
          <w:sz w:val="24"/>
        </w:rPr>
        <w:t>Különleges</w:t>
      </w:r>
      <w:r>
        <w:rPr>
          <w:rFonts w:ascii="Garamond" w:hAnsi="Garamond"/>
          <w:b/>
          <w:sz w:val="24"/>
        </w:rPr>
        <w:t xml:space="preserve"> </w:t>
      </w:r>
      <w:r w:rsidRPr="00582A88">
        <w:rPr>
          <w:rFonts w:ascii="Garamond" w:hAnsi="Garamond"/>
          <w:b/>
          <w:sz w:val="24"/>
        </w:rPr>
        <w:t>Adat</w:t>
      </w:r>
      <w:r w:rsidRPr="00582A88">
        <w:rPr>
          <w:rFonts w:ascii="Garamond" w:hAnsi="Garamond"/>
          <w:sz w:val="24"/>
        </w:rPr>
        <w:t>: a faji vagy etnikai származásra, politikai véleményre, vallási vagy világnézeti meggyőződésre vagy szakszervezeti tagságra utaló Személyes Adat, valamint a természetes személyek egyedi azonosítását célzó genetikai és biometrikus adat, az egészségügyi adat és a természetes személyek szexuális életére vagy szexuális irányultságára vonatkozó Személyes Adatok:</w:t>
      </w:r>
    </w:p>
    <w:p w14:paraId="3767C713" w14:textId="77777777" w:rsidR="000F6F6E" w:rsidRPr="00582A88" w:rsidRDefault="000F6F6E" w:rsidP="000F6F6E">
      <w:pPr>
        <w:pStyle w:val="alpha1"/>
        <w:numPr>
          <w:ilvl w:val="0"/>
          <w:numId w:val="14"/>
        </w:numPr>
        <w:spacing w:after="60"/>
        <w:ind w:left="397" w:hanging="397"/>
        <w:rPr>
          <w:rFonts w:ascii="Garamond" w:hAnsi="Garamond"/>
          <w:sz w:val="24"/>
          <w:szCs w:val="24"/>
        </w:rPr>
      </w:pPr>
      <w:r w:rsidRPr="00582A88">
        <w:rPr>
          <w:sz w:val="24"/>
          <w:szCs w:val="24"/>
          <w:lang w:val="en"/>
        </w:rPr>
        <w:t xml:space="preserve">genetic data: any Personal Data relating to inherited or acquired genetic characteristics of a natural person which carry information specific to that person's physiology or state of health and which result primarily from the analysis of a biological sample taken from that natural person; </w:t>
      </w:r>
    </w:p>
    <w:p w14:paraId="6E0513C2" w14:textId="77777777" w:rsidR="000F6F6E" w:rsidRPr="00582A88" w:rsidRDefault="000F6F6E" w:rsidP="000F6F6E">
      <w:pPr>
        <w:pStyle w:val="alpha1"/>
        <w:numPr>
          <w:ilvl w:val="0"/>
          <w:numId w:val="15"/>
        </w:numPr>
        <w:spacing w:after="60"/>
        <w:ind w:left="397" w:hanging="397"/>
        <w:rPr>
          <w:rFonts w:ascii="Garamond" w:hAnsi="Garamond"/>
          <w:sz w:val="24"/>
          <w:szCs w:val="24"/>
        </w:rPr>
      </w:pPr>
      <w:r w:rsidRPr="00582A88">
        <w:rPr>
          <w:sz w:val="24"/>
          <w:szCs w:val="24"/>
          <w:lang w:val="en"/>
        </w:rPr>
        <w:t xml:space="preserve">biometric data: any Personal Data relating to the physical, physiological or behavioural characteristics of a natural person, obtained by specific technical processes, which allow or confirm the unique identification of that natural person, such as facial images or dactyloscopic data; </w:t>
      </w:r>
    </w:p>
    <w:p w14:paraId="4187E2B8" w14:textId="4374313B" w:rsidR="000F6F6E" w:rsidRPr="000F6F6E" w:rsidRDefault="000F6F6E" w:rsidP="000F6F6E">
      <w:pPr>
        <w:pStyle w:val="alpha1"/>
        <w:numPr>
          <w:ilvl w:val="0"/>
          <w:numId w:val="16"/>
        </w:numPr>
        <w:spacing w:after="60"/>
        <w:ind w:left="397" w:hanging="397"/>
        <w:rPr>
          <w:rFonts w:ascii="Garamond" w:hAnsi="Garamond"/>
          <w:sz w:val="24"/>
          <w:szCs w:val="24"/>
        </w:rPr>
      </w:pPr>
      <w:r w:rsidRPr="00582A88">
        <w:rPr>
          <w:sz w:val="24"/>
          <w:szCs w:val="24"/>
          <w:lang w:val="en"/>
        </w:rPr>
        <w:t>health data: Personal Data relating to the physical or mental health of a natural person, including data relating to the provision of health services to that natural person, which contain information about that natural person's state of health.</w:t>
      </w:r>
    </w:p>
    <w:p w14:paraId="5B918743" w14:textId="77777777" w:rsidR="000F6F6E" w:rsidRPr="00582A88" w:rsidRDefault="000F6F6E" w:rsidP="000F6F6E">
      <w:pPr>
        <w:pStyle w:val="alpha1"/>
        <w:numPr>
          <w:ilvl w:val="0"/>
          <w:numId w:val="16"/>
        </w:numPr>
        <w:spacing w:after="60"/>
        <w:rPr>
          <w:rFonts w:ascii="Garamond" w:hAnsi="Garamond"/>
          <w:sz w:val="24"/>
          <w:szCs w:val="24"/>
        </w:rPr>
      </w:pPr>
    </w:p>
    <w:p w14:paraId="5AC5F2D1" w14:textId="6765EA3E" w:rsidR="000F6F6E" w:rsidRPr="00582A88" w:rsidRDefault="000F6F6E" w:rsidP="00100A52">
      <w:pPr>
        <w:pStyle w:val="Body"/>
        <w:rPr>
          <w:rFonts w:ascii="Garamond" w:hAnsi="Garamond"/>
          <w:sz w:val="24"/>
        </w:rPr>
      </w:pPr>
      <w:r w:rsidRPr="00582A88">
        <w:rPr>
          <w:sz w:val="24"/>
          <w:lang w:val="en"/>
        </w:rPr>
        <w:t>"</w:t>
      </w:r>
      <w:r w:rsidRPr="00582A88">
        <w:rPr>
          <w:b/>
          <w:sz w:val="24"/>
          <w:lang w:val="en"/>
        </w:rPr>
        <w:t>Profiling</w:t>
      </w:r>
      <w:r w:rsidRPr="00582A88">
        <w:rPr>
          <w:sz w:val="24"/>
          <w:lang w:val="en"/>
        </w:rPr>
        <w:t xml:space="preserve">" means any form of automated processing of Personal Data where Personal Data </w:t>
      </w:r>
      <w:r>
        <w:rPr>
          <w:sz w:val="24"/>
          <w:lang w:val="en"/>
        </w:rPr>
        <w:t>is</w:t>
      </w:r>
      <w:r w:rsidRPr="00582A88">
        <w:rPr>
          <w:sz w:val="24"/>
          <w:lang w:val="en"/>
        </w:rPr>
        <w:t xml:space="preserve"> used to evaluate certain personal aspects relating to a natural person, in particular</w:t>
      </w:r>
      <w:r>
        <w:rPr>
          <w:sz w:val="24"/>
          <w:lang w:val="en"/>
        </w:rPr>
        <w:t>,</w:t>
      </w:r>
      <w:r w:rsidRPr="00582A88">
        <w:rPr>
          <w:sz w:val="24"/>
          <w:lang w:val="en"/>
        </w:rPr>
        <w:t xml:space="preserve"> to </w:t>
      </w:r>
      <w:r>
        <w:rPr>
          <w:sz w:val="24"/>
          <w:lang w:val="en"/>
        </w:rPr>
        <w:t>analyze</w:t>
      </w:r>
      <w:r w:rsidRPr="00582A88">
        <w:rPr>
          <w:sz w:val="24"/>
          <w:lang w:val="en"/>
        </w:rPr>
        <w:t xml:space="preserve"> or report certain aspects concerning a natural person, in particular aspects relating to his or her performance at work, economic situation, health, personal preferences, interests, reliability, behaviour, location or movements</w:t>
      </w:r>
      <w:r>
        <w:rPr>
          <w:sz w:val="24"/>
          <w:lang w:val="en"/>
        </w:rPr>
        <w:t>.</w:t>
      </w:r>
    </w:p>
    <w:p w14:paraId="10C07C7B" w14:textId="4BD840BD" w:rsidR="000F6F6E" w:rsidRDefault="000F6F6E" w:rsidP="005943AA">
      <w:pPr>
        <w:pStyle w:val="Body"/>
        <w:rPr>
          <w:rFonts w:ascii="Garamond" w:hAnsi="Garamond"/>
          <w:sz w:val="24"/>
        </w:rPr>
      </w:pPr>
      <w:r w:rsidRPr="00582A88">
        <w:rPr>
          <w:b/>
          <w:sz w:val="24"/>
          <w:lang w:val="en"/>
        </w:rPr>
        <w:t xml:space="preserve">Personal Data means any relevant information about </w:t>
      </w:r>
      <w:r w:rsidRPr="00582A88">
        <w:rPr>
          <w:sz w:val="24"/>
          <w:lang w:val="en"/>
        </w:rPr>
        <w:t>an identified or identifiable natural person</w:t>
      </w:r>
      <w:r>
        <w:rPr>
          <w:sz w:val="24"/>
          <w:lang w:val="en"/>
        </w:rPr>
        <w:t>. A natural</w:t>
      </w:r>
      <w:r w:rsidRPr="00582A88">
        <w:rPr>
          <w:sz w:val="24"/>
          <w:lang w:val="en"/>
        </w:rPr>
        <w:t xml:space="preserve"> person who can be identified, directly or indirectly, in particular by reference to an identifier such as a name, an identification number, location data, an online identifier</w:t>
      </w:r>
      <w:r>
        <w:rPr>
          <w:sz w:val="24"/>
          <w:lang w:val="en"/>
        </w:rPr>
        <w:t>,</w:t>
      </w:r>
      <w:r w:rsidRPr="00582A88">
        <w:rPr>
          <w:sz w:val="24"/>
          <w:lang w:val="en"/>
        </w:rPr>
        <w:t xml:space="preserve"> or to one or more factors specific to the physical, physiological, genetic, mental, economic, cultural or social identity of that natural person, may be identified.</w:t>
      </w:r>
    </w:p>
    <w:p w14:paraId="59E22B08" w14:textId="77777777" w:rsidR="00AA2090" w:rsidRDefault="00AA2090" w:rsidP="00AA2090">
      <w:pPr>
        <w:jc w:val="both"/>
        <w:rPr>
          <w:rFonts w:ascii="Garamond" w:hAnsi="Garamond"/>
          <w:sz w:val="24"/>
          <w:szCs w:val="24"/>
        </w:rPr>
      </w:pPr>
    </w:p>
    <w:p w14:paraId="6EF54ED4" w14:textId="77777777" w:rsidR="000F6F6E" w:rsidRDefault="000F6F6E" w:rsidP="000F6F6E">
      <w:pPr>
        <w:pStyle w:val="Cmsor1"/>
        <w:numPr>
          <w:ilvl w:val="0"/>
          <w:numId w:val="18"/>
        </w:numPr>
        <w:ind w:left="426" w:hanging="426"/>
      </w:pPr>
      <w:bookmarkStart w:id="3" w:name="_Toc62551818"/>
      <w:r>
        <w:rPr>
          <w:lang w:val="en"/>
        </w:rPr>
        <w:t>The Data Controller</w:t>
      </w:r>
      <w:bookmarkEnd w:id="3"/>
    </w:p>
    <w:p w14:paraId="26644FCD" w14:textId="77777777" w:rsidR="00A06F6F" w:rsidRDefault="00A06F6F" w:rsidP="00A06F6F"/>
    <w:p w14:paraId="71563C9E" w14:textId="0CA154BF" w:rsidR="0038596E" w:rsidRPr="000F216D" w:rsidRDefault="007664EC" w:rsidP="000F216D">
      <w:pPr>
        <w:ind w:right="1760"/>
        <w:jc w:val="both"/>
        <w:rPr>
          <w:rFonts w:ascii="Garamond" w:eastAsia="Garamond" w:hAnsi="Garamond"/>
          <w:sz w:val="24"/>
          <w:szCs w:val="24"/>
        </w:rPr>
      </w:pPr>
      <w:r w:rsidRPr="000F216D">
        <w:rPr>
          <w:sz w:val="24"/>
          <w:szCs w:val="24"/>
          <w:lang w:val="en"/>
        </w:rPr>
        <w:t xml:space="preserve">Controller: </w:t>
      </w:r>
      <w:r w:rsidR="002618F0">
        <w:rPr>
          <w:rFonts w:ascii="Garamond" w:eastAsia="Garamond" w:hAnsi="Garamond"/>
          <w:b/>
          <w:bCs/>
          <w:sz w:val="24"/>
          <w:szCs w:val="24"/>
        </w:rPr>
        <w:t>Magyar Bútor és Faipari Szövetség</w:t>
      </w:r>
    </w:p>
    <w:p w14:paraId="0D07D8F9" w14:textId="77777777" w:rsidR="007664EC" w:rsidRPr="000F216D" w:rsidRDefault="007664EC" w:rsidP="00752DFC">
      <w:pPr>
        <w:ind w:right="1760"/>
        <w:jc w:val="both"/>
        <w:rPr>
          <w:rFonts w:ascii="Garamond" w:eastAsia="Garamond" w:hAnsi="Garamond"/>
          <w:sz w:val="24"/>
          <w:szCs w:val="24"/>
        </w:rPr>
      </w:pPr>
      <w:r w:rsidRPr="000F216D">
        <w:rPr>
          <w:sz w:val="24"/>
          <w:szCs w:val="24"/>
          <w:lang w:val="en"/>
        </w:rPr>
        <w:t xml:space="preserve">Headquarters: </w:t>
      </w:r>
      <w:r w:rsidRPr="00A91545">
        <w:rPr>
          <w:sz w:val="24"/>
          <w:szCs w:val="24"/>
          <w:lang w:val="en"/>
        </w:rPr>
        <w:t>1122 Budapest, Maros utca 30/B. I. em./9.a.</w:t>
      </w:r>
    </w:p>
    <w:p w14:paraId="011B775E" w14:textId="77777777" w:rsidR="007664EC" w:rsidRDefault="007664EC" w:rsidP="00752DFC">
      <w:pPr>
        <w:ind w:right="1760"/>
        <w:jc w:val="both"/>
        <w:rPr>
          <w:rFonts w:ascii="Garamond" w:eastAsia="Garamond" w:hAnsi="Garamond"/>
          <w:sz w:val="24"/>
          <w:szCs w:val="24"/>
        </w:rPr>
      </w:pPr>
      <w:r w:rsidRPr="000F216D">
        <w:rPr>
          <w:sz w:val="24"/>
          <w:szCs w:val="24"/>
          <w:lang w:val="en"/>
        </w:rPr>
        <w:t xml:space="preserve">Postal address: </w:t>
      </w:r>
      <w:r w:rsidRPr="00B50F16">
        <w:rPr>
          <w:sz w:val="24"/>
          <w:szCs w:val="24"/>
          <w:lang w:val="en"/>
        </w:rPr>
        <w:t>1016 Budapest, Krisztina Krt. 99.</w:t>
      </w:r>
    </w:p>
    <w:p w14:paraId="15BEF963" w14:textId="77777777" w:rsidR="007664EC" w:rsidRPr="00786EED" w:rsidRDefault="007664EC" w:rsidP="00752DFC">
      <w:pPr>
        <w:ind w:right="1760"/>
        <w:jc w:val="both"/>
        <w:rPr>
          <w:rFonts w:ascii="Garamond" w:eastAsia="Garamond" w:hAnsi="Garamond"/>
          <w:sz w:val="24"/>
          <w:szCs w:val="24"/>
        </w:rPr>
      </w:pPr>
      <w:r>
        <w:rPr>
          <w:sz w:val="24"/>
          <w:szCs w:val="24"/>
          <w:lang w:val="en"/>
        </w:rPr>
        <w:t>Represented by: Gábor Wilheim, President</w:t>
      </w:r>
    </w:p>
    <w:p w14:paraId="5A721332" w14:textId="77777777" w:rsidR="007664EC" w:rsidRPr="00786EED" w:rsidRDefault="007664EC" w:rsidP="00752DFC">
      <w:pPr>
        <w:ind w:right="1760"/>
        <w:jc w:val="both"/>
        <w:rPr>
          <w:rFonts w:ascii="Garamond" w:eastAsia="Garamond" w:hAnsi="Garamond"/>
          <w:sz w:val="24"/>
          <w:szCs w:val="24"/>
        </w:rPr>
      </w:pPr>
      <w:r w:rsidRPr="000F216D">
        <w:rPr>
          <w:sz w:val="24"/>
          <w:szCs w:val="24"/>
          <w:lang w:val="en"/>
        </w:rPr>
        <w:t xml:space="preserve">Email: </w:t>
      </w:r>
      <w:hyperlink r:id="rId8" w:history="1">
        <w:r w:rsidRPr="00604887">
          <w:rPr>
            <w:rStyle w:val="Hiperhivatkozs"/>
            <w:sz w:val="24"/>
            <w:szCs w:val="24"/>
            <w:lang w:val="en"/>
          </w:rPr>
          <w:t>iroda@fabunio.hu</w:t>
        </w:r>
      </w:hyperlink>
    </w:p>
    <w:p w14:paraId="65574E66" w14:textId="77777777" w:rsidR="007664EC" w:rsidRDefault="007664EC" w:rsidP="00752DFC">
      <w:pPr>
        <w:ind w:right="1760"/>
        <w:jc w:val="both"/>
        <w:rPr>
          <w:rFonts w:ascii="Garamond" w:eastAsia="Garamond" w:hAnsi="Garamond"/>
          <w:sz w:val="24"/>
          <w:szCs w:val="24"/>
        </w:rPr>
      </w:pPr>
      <w:r w:rsidRPr="000F216D">
        <w:rPr>
          <w:sz w:val="24"/>
          <w:szCs w:val="24"/>
          <w:lang w:val="en"/>
        </w:rPr>
        <w:t xml:space="preserve">Phone: </w:t>
      </w:r>
      <w:r w:rsidRPr="002618F0">
        <w:rPr>
          <w:sz w:val="24"/>
          <w:szCs w:val="24"/>
          <w:lang w:val="en"/>
        </w:rPr>
        <w:t>+36 30 689 5206</w:t>
      </w:r>
    </w:p>
    <w:p w14:paraId="0DF041A6" w14:textId="77777777" w:rsidR="00786EED" w:rsidRPr="00786EED" w:rsidRDefault="00786EED" w:rsidP="00786EED">
      <w:pPr>
        <w:ind w:right="1760"/>
        <w:jc w:val="both"/>
        <w:rPr>
          <w:rFonts w:ascii="Garamond" w:eastAsia="Garamond" w:hAnsi="Garamond"/>
          <w:sz w:val="24"/>
          <w:szCs w:val="24"/>
        </w:rPr>
      </w:pPr>
    </w:p>
    <w:p w14:paraId="6CC759E5" w14:textId="77777777" w:rsidR="007664EC" w:rsidRPr="00C565CF" w:rsidRDefault="007664EC" w:rsidP="007664EC">
      <w:pPr>
        <w:pStyle w:val="Cmsor1"/>
        <w:numPr>
          <w:ilvl w:val="0"/>
          <w:numId w:val="20"/>
        </w:numPr>
        <w:ind w:left="426" w:hanging="426"/>
        <w:rPr>
          <w:rFonts w:eastAsia="Times New Roman"/>
        </w:rPr>
      </w:pPr>
      <w:bookmarkStart w:id="4" w:name="_Toc62551819"/>
      <w:r w:rsidRPr="00C565CF">
        <w:rPr>
          <w:lang w:val="en"/>
        </w:rPr>
        <w:t>Personal data processed</w:t>
      </w:r>
      <w:bookmarkEnd w:id="4"/>
    </w:p>
    <w:p w14:paraId="6C99EAE7" w14:textId="77777777" w:rsidR="00957078" w:rsidRDefault="00957078" w:rsidP="00C647D9">
      <w:pPr>
        <w:jc w:val="both"/>
        <w:rPr>
          <w:rFonts w:ascii="Garamond" w:eastAsia="Garamond" w:hAnsi="Garamond"/>
          <w:sz w:val="24"/>
          <w:szCs w:val="24"/>
        </w:rPr>
      </w:pPr>
    </w:p>
    <w:tbl>
      <w:tblPr>
        <w:tblStyle w:val="Rcsostblzat"/>
        <w:tblW w:w="0" w:type="auto"/>
        <w:tblLook w:val="04A0" w:firstRow="1" w:lastRow="0" w:firstColumn="1" w:lastColumn="0" w:noHBand="0" w:noVBand="1"/>
      </w:tblPr>
      <w:tblGrid>
        <w:gridCol w:w="1686"/>
        <w:gridCol w:w="2327"/>
        <w:gridCol w:w="1594"/>
        <w:gridCol w:w="1689"/>
        <w:gridCol w:w="1766"/>
      </w:tblGrid>
      <w:tr w:rsidR="00325658" w14:paraId="2796FF6B" w14:textId="77777777" w:rsidTr="00192E46">
        <w:trPr>
          <w:trHeight w:val="933"/>
        </w:trPr>
        <w:tc>
          <w:tcPr>
            <w:tcW w:w="1686" w:type="dxa"/>
            <w:shd w:val="clear" w:color="auto" w:fill="D9E2F3" w:themeFill="accent1" w:themeFillTint="33"/>
          </w:tcPr>
          <w:p w14:paraId="1FA80EAC" w14:textId="77777777" w:rsidR="007664EC" w:rsidRPr="007664EC" w:rsidRDefault="007664EC" w:rsidP="007664EC">
            <w:pPr>
              <w:spacing w:after="0" w:line="240" w:lineRule="auto"/>
              <w:jc w:val="center"/>
              <w:rPr>
                <w:rFonts w:ascii="Segoe UI" w:eastAsia="Times New Roman" w:hAnsi="Segoe UI" w:cs="Segoe UI"/>
                <w:b/>
                <w:bCs/>
                <w:sz w:val="21"/>
                <w:szCs w:val="21"/>
                <w:lang w:val="en" w:eastAsia="hu-HU"/>
              </w:rPr>
            </w:pPr>
            <w:r w:rsidRPr="007664EC">
              <w:rPr>
                <w:b/>
                <w:bCs/>
                <w:sz w:val="24"/>
                <w:szCs w:val="24"/>
                <w:lang w:val="en"/>
              </w:rPr>
              <w:t>Designation</w:t>
            </w:r>
            <w:r w:rsidRPr="007664EC">
              <w:rPr>
                <w:rFonts w:ascii="Segoe UI" w:eastAsia="Times New Roman" w:hAnsi="Segoe UI" w:cs="Segoe UI"/>
                <w:b/>
                <w:bCs/>
                <w:sz w:val="21"/>
                <w:szCs w:val="21"/>
                <w:lang w:val="en" w:eastAsia="hu-HU"/>
              </w:rPr>
              <w:t xml:space="preserve"> of data processing</w:t>
            </w:r>
          </w:p>
          <w:p w14:paraId="67D58452" w14:textId="10BC3774" w:rsidR="00957078" w:rsidRPr="00957078" w:rsidRDefault="00957078" w:rsidP="00957078">
            <w:pPr>
              <w:jc w:val="center"/>
              <w:rPr>
                <w:rFonts w:ascii="Garamond" w:eastAsia="Garamond" w:hAnsi="Garamond"/>
                <w:b/>
                <w:bCs/>
                <w:sz w:val="24"/>
                <w:szCs w:val="24"/>
              </w:rPr>
            </w:pPr>
          </w:p>
        </w:tc>
        <w:tc>
          <w:tcPr>
            <w:tcW w:w="2327" w:type="dxa"/>
            <w:shd w:val="clear" w:color="auto" w:fill="D9E2F3" w:themeFill="accent1" w:themeFillTint="33"/>
          </w:tcPr>
          <w:p w14:paraId="054226EB" w14:textId="1E92047E" w:rsidR="00957078" w:rsidRPr="00957078" w:rsidRDefault="007664EC" w:rsidP="00957078">
            <w:pPr>
              <w:jc w:val="center"/>
              <w:rPr>
                <w:rFonts w:ascii="Garamond" w:eastAsia="Garamond" w:hAnsi="Garamond"/>
                <w:b/>
                <w:bCs/>
                <w:sz w:val="24"/>
                <w:szCs w:val="24"/>
              </w:rPr>
            </w:pPr>
            <w:r w:rsidRPr="00957078">
              <w:rPr>
                <w:b/>
                <w:bCs/>
                <w:sz w:val="24"/>
                <w:szCs w:val="24"/>
                <w:lang w:val="en"/>
              </w:rPr>
              <w:t>Purpose of data processing</w:t>
            </w:r>
          </w:p>
        </w:tc>
        <w:tc>
          <w:tcPr>
            <w:tcW w:w="1594" w:type="dxa"/>
            <w:shd w:val="clear" w:color="auto" w:fill="D9E2F3" w:themeFill="accent1" w:themeFillTint="33"/>
          </w:tcPr>
          <w:p w14:paraId="55DBB2C7" w14:textId="0AEE267F" w:rsidR="00957078" w:rsidRPr="00957078" w:rsidRDefault="007664EC" w:rsidP="00957078">
            <w:pPr>
              <w:jc w:val="center"/>
              <w:rPr>
                <w:rFonts w:ascii="Garamond" w:eastAsia="Garamond" w:hAnsi="Garamond"/>
                <w:b/>
                <w:bCs/>
                <w:sz w:val="24"/>
                <w:szCs w:val="24"/>
              </w:rPr>
            </w:pPr>
            <w:r w:rsidRPr="00957078">
              <w:rPr>
                <w:b/>
                <w:bCs/>
                <w:sz w:val="24"/>
                <w:szCs w:val="24"/>
                <w:lang w:val="en"/>
              </w:rPr>
              <w:t>Legal basis for data processing</w:t>
            </w:r>
          </w:p>
        </w:tc>
        <w:tc>
          <w:tcPr>
            <w:tcW w:w="1689" w:type="dxa"/>
            <w:shd w:val="clear" w:color="auto" w:fill="D9E2F3" w:themeFill="accent1" w:themeFillTint="33"/>
          </w:tcPr>
          <w:p w14:paraId="686658FA" w14:textId="093CC474" w:rsidR="00957078" w:rsidRPr="00957078" w:rsidRDefault="007664EC" w:rsidP="00957078">
            <w:pPr>
              <w:jc w:val="center"/>
              <w:rPr>
                <w:rFonts w:ascii="Garamond" w:eastAsia="Garamond" w:hAnsi="Garamond"/>
                <w:b/>
                <w:bCs/>
                <w:sz w:val="24"/>
                <w:szCs w:val="24"/>
              </w:rPr>
            </w:pPr>
            <w:r w:rsidRPr="00957078">
              <w:rPr>
                <w:b/>
                <w:bCs/>
                <w:sz w:val="24"/>
                <w:szCs w:val="24"/>
                <w:lang w:val="en"/>
              </w:rPr>
              <w:t>Scope of processed data</w:t>
            </w:r>
          </w:p>
        </w:tc>
        <w:tc>
          <w:tcPr>
            <w:tcW w:w="1766" w:type="dxa"/>
            <w:shd w:val="clear" w:color="auto" w:fill="D9E2F3" w:themeFill="accent1" w:themeFillTint="33"/>
          </w:tcPr>
          <w:p w14:paraId="3970631C" w14:textId="5E5555A1" w:rsidR="00957078" w:rsidRPr="00957078" w:rsidRDefault="007664EC" w:rsidP="00957078">
            <w:pPr>
              <w:jc w:val="center"/>
              <w:rPr>
                <w:rFonts w:ascii="Garamond" w:eastAsia="Garamond" w:hAnsi="Garamond"/>
                <w:b/>
                <w:bCs/>
                <w:sz w:val="24"/>
                <w:szCs w:val="24"/>
              </w:rPr>
            </w:pPr>
            <w:r w:rsidRPr="00957078">
              <w:rPr>
                <w:b/>
                <w:bCs/>
                <w:sz w:val="24"/>
                <w:szCs w:val="24"/>
                <w:lang w:val="en"/>
              </w:rPr>
              <w:t>Duration of data processing</w:t>
            </w:r>
          </w:p>
        </w:tc>
      </w:tr>
      <w:tr w:rsidR="00325658" w14:paraId="1CD0ED58" w14:textId="77777777" w:rsidTr="00192E46">
        <w:trPr>
          <w:trHeight w:val="933"/>
        </w:trPr>
        <w:tc>
          <w:tcPr>
            <w:tcW w:w="1686" w:type="dxa"/>
          </w:tcPr>
          <w:p w14:paraId="66D161F8" w14:textId="1DA37CCD" w:rsidR="00957078" w:rsidRPr="00B559AA" w:rsidRDefault="007664EC" w:rsidP="00B559AA">
            <w:pPr>
              <w:jc w:val="center"/>
              <w:rPr>
                <w:rFonts w:ascii="Garamond" w:eastAsia="Garamond" w:hAnsi="Garamond"/>
                <w:sz w:val="20"/>
                <w:szCs w:val="20"/>
              </w:rPr>
            </w:pPr>
            <w:r w:rsidRPr="00B559AA">
              <w:rPr>
                <w:sz w:val="20"/>
                <w:szCs w:val="20"/>
                <w:lang w:val="en"/>
              </w:rPr>
              <w:t xml:space="preserve">Contact </w:t>
            </w:r>
            <w:r>
              <w:rPr>
                <w:sz w:val="20"/>
                <w:szCs w:val="20"/>
                <w:lang w:val="en"/>
              </w:rPr>
              <w:t>us, Facebook chat</w:t>
            </w:r>
          </w:p>
        </w:tc>
        <w:tc>
          <w:tcPr>
            <w:tcW w:w="2327" w:type="dxa"/>
          </w:tcPr>
          <w:p w14:paraId="09A8467B" w14:textId="167A44D1" w:rsidR="00957078" w:rsidRPr="00B559AA" w:rsidRDefault="007664EC" w:rsidP="00B559AA">
            <w:pPr>
              <w:jc w:val="center"/>
              <w:rPr>
                <w:rFonts w:ascii="Garamond" w:eastAsia="Garamond" w:hAnsi="Garamond"/>
                <w:sz w:val="20"/>
                <w:szCs w:val="20"/>
              </w:rPr>
            </w:pPr>
            <w:r w:rsidRPr="00B559AA">
              <w:rPr>
                <w:sz w:val="20"/>
                <w:szCs w:val="20"/>
                <w:lang w:val="en"/>
              </w:rPr>
              <w:t xml:space="preserve">The purpose of data processing is to enable the Data Controller to respond to and respond to your questions and requests, thereby complying with the provisions of your request if possible. </w:t>
            </w:r>
          </w:p>
        </w:tc>
        <w:tc>
          <w:tcPr>
            <w:tcW w:w="1594" w:type="dxa"/>
          </w:tcPr>
          <w:p w14:paraId="17A498EE" w14:textId="0EA1EDCB" w:rsidR="00957078" w:rsidRPr="00B559AA" w:rsidRDefault="007664EC" w:rsidP="00B559AA">
            <w:pPr>
              <w:jc w:val="center"/>
              <w:rPr>
                <w:rFonts w:ascii="Garamond" w:eastAsia="Garamond" w:hAnsi="Garamond"/>
                <w:sz w:val="20"/>
                <w:szCs w:val="20"/>
              </w:rPr>
            </w:pPr>
            <w:r w:rsidRPr="00C20B34">
              <w:rPr>
                <w:sz w:val="20"/>
                <w:szCs w:val="20"/>
                <w:lang w:val="en"/>
              </w:rPr>
              <w:t>Consent of the data subject, Article 6 (1) (a) of the GDPR</w:t>
            </w:r>
          </w:p>
        </w:tc>
        <w:tc>
          <w:tcPr>
            <w:tcW w:w="1689" w:type="dxa"/>
          </w:tcPr>
          <w:p w14:paraId="208B9770" w14:textId="7DEA9AA9" w:rsidR="00957078" w:rsidRPr="00B559AA" w:rsidRDefault="007664EC" w:rsidP="00B559AA">
            <w:pPr>
              <w:jc w:val="center"/>
              <w:rPr>
                <w:rFonts w:ascii="Garamond" w:eastAsia="Garamond" w:hAnsi="Garamond"/>
                <w:sz w:val="20"/>
                <w:szCs w:val="20"/>
              </w:rPr>
            </w:pPr>
            <w:r w:rsidRPr="00B559AA">
              <w:rPr>
                <w:sz w:val="20"/>
                <w:szCs w:val="20"/>
                <w:lang w:val="en"/>
              </w:rPr>
              <w:t xml:space="preserve">Any personal data that you, as a data subject, provide to the Data Controller during the contact </w:t>
            </w:r>
            <w:r>
              <w:rPr>
                <w:sz w:val="20"/>
                <w:szCs w:val="20"/>
                <w:lang w:val="en"/>
              </w:rPr>
              <w:t>process are typically name, phone number, occupation, email address</w:t>
            </w:r>
            <w:r w:rsidRPr="00B559AA">
              <w:rPr>
                <w:sz w:val="20"/>
                <w:szCs w:val="20"/>
                <w:lang w:val="en"/>
              </w:rPr>
              <w:t>.</w:t>
            </w:r>
          </w:p>
        </w:tc>
        <w:tc>
          <w:tcPr>
            <w:tcW w:w="1766" w:type="dxa"/>
          </w:tcPr>
          <w:p w14:paraId="35C9C97C" w14:textId="77777777" w:rsidR="007664EC" w:rsidRPr="00B559AA" w:rsidRDefault="007664EC" w:rsidP="00AE4068">
            <w:pPr>
              <w:spacing w:line="274" w:lineRule="auto"/>
              <w:ind w:right="20"/>
              <w:jc w:val="center"/>
              <w:rPr>
                <w:rFonts w:ascii="Garamond" w:eastAsia="Garamond" w:hAnsi="Garamond"/>
                <w:sz w:val="20"/>
                <w:szCs w:val="20"/>
              </w:rPr>
            </w:pPr>
            <w:r>
              <w:rPr>
                <w:sz w:val="20"/>
                <w:szCs w:val="20"/>
                <w:lang w:val="en"/>
              </w:rPr>
              <w:t xml:space="preserve">The Data Controller </w:t>
            </w:r>
            <w:r w:rsidRPr="00B559AA">
              <w:rPr>
                <w:sz w:val="20"/>
                <w:szCs w:val="20"/>
                <w:lang w:val="en"/>
              </w:rPr>
              <w:t>processes the personal data until the question is answered or until the claim submitted by you is settled or your consent is withdrawn. After that, all personal data provided by you will be permanently and irretrievably deleted.</w:t>
            </w:r>
          </w:p>
          <w:p w14:paraId="1CAFBC21" w14:textId="77777777" w:rsidR="00957078" w:rsidRPr="00B559AA" w:rsidRDefault="00957078" w:rsidP="00B559AA">
            <w:pPr>
              <w:jc w:val="center"/>
              <w:rPr>
                <w:rFonts w:ascii="Garamond" w:eastAsia="Garamond" w:hAnsi="Garamond"/>
                <w:sz w:val="20"/>
                <w:szCs w:val="20"/>
              </w:rPr>
            </w:pPr>
          </w:p>
        </w:tc>
      </w:tr>
      <w:tr w:rsidR="00325658" w14:paraId="2537845F" w14:textId="77777777" w:rsidTr="00192E46">
        <w:trPr>
          <w:trHeight w:val="933"/>
        </w:trPr>
        <w:tc>
          <w:tcPr>
            <w:tcW w:w="1686" w:type="dxa"/>
          </w:tcPr>
          <w:p w14:paraId="2F48B3CD" w14:textId="21B08D40" w:rsidR="007C76AE" w:rsidRDefault="007664EC" w:rsidP="007C76AE">
            <w:pPr>
              <w:jc w:val="center"/>
              <w:rPr>
                <w:rFonts w:ascii="Garamond" w:eastAsia="Garamond" w:hAnsi="Garamond"/>
                <w:sz w:val="20"/>
                <w:szCs w:val="20"/>
              </w:rPr>
            </w:pPr>
            <w:r>
              <w:rPr>
                <w:sz w:val="20"/>
                <w:szCs w:val="20"/>
                <w:lang w:val="en"/>
              </w:rPr>
              <w:t>Request for information to prepare for entry</w:t>
            </w:r>
          </w:p>
        </w:tc>
        <w:tc>
          <w:tcPr>
            <w:tcW w:w="2327" w:type="dxa"/>
          </w:tcPr>
          <w:tbl>
            <w:tblPr>
              <w:tblStyle w:val="Rcsostblzat"/>
              <w:tblW w:w="0" w:type="auto"/>
              <w:tblLook w:val="04A0" w:firstRow="1" w:lastRow="0" w:firstColumn="1" w:lastColumn="0" w:noHBand="0" w:noVBand="1"/>
            </w:tblPr>
            <w:tblGrid>
              <w:gridCol w:w="2101"/>
            </w:tblGrid>
            <w:tr w:rsidR="007664EC" w14:paraId="113B3374" w14:textId="77777777" w:rsidTr="005B2A18">
              <w:trPr>
                <w:trHeight w:val="933"/>
              </w:trPr>
              <w:tc>
                <w:tcPr>
                  <w:tcW w:w="2327" w:type="dxa"/>
                </w:tcPr>
                <w:p w14:paraId="7BDE10E6" w14:textId="77777777" w:rsidR="007664EC" w:rsidRDefault="007664EC" w:rsidP="005B2A18">
                  <w:pPr>
                    <w:jc w:val="center"/>
                    <w:rPr>
                      <w:rFonts w:ascii="Garamond" w:eastAsia="Garamond" w:hAnsi="Garamond"/>
                      <w:sz w:val="20"/>
                      <w:szCs w:val="20"/>
                    </w:rPr>
                  </w:pPr>
                  <w:r>
                    <w:rPr>
                      <w:sz w:val="20"/>
                      <w:szCs w:val="20"/>
                      <w:lang w:val="en"/>
                    </w:rPr>
                    <w:t>Preparation of entry into the Association of the Data Controller, contact with the person intending to enter, preparation of an entry statement</w:t>
                  </w:r>
                </w:p>
              </w:tc>
            </w:tr>
          </w:tbl>
          <w:p w14:paraId="132697F7" w14:textId="19480B16" w:rsidR="007C76AE" w:rsidRDefault="007C76AE" w:rsidP="007C76AE">
            <w:pPr>
              <w:jc w:val="center"/>
              <w:rPr>
                <w:rFonts w:ascii="Garamond" w:eastAsia="Garamond" w:hAnsi="Garamond"/>
                <w:sz w:val="20"/>
                <w:szCs w:val="20"/>
              </w:rPr>
            </w:pPr>
          </w:p>
        </w:tc>
        <w:tc>
          <w:tcPr>
            <w:tcW w:w="1594" w:type="dxa"/>
          </w:tcPr>
          <w:p w14:paraId="4AA0A610" w14:textId="6CD37BC9" w:rsidR="007C76AE" w:rsidRPr="00C20B34" w:rsidRDefault="007664EC" w:rsidP="007C76AE">
            <w:pPr>
              <w:jc w:val="center"/>
              <w:rPr>
                <w:rFonts w:ascii="Garamond" w:eastAsia="Garamond" w:hAnsi="Garamond"/>
                <w:sz w:val="20"/>
                <w:szCs w:val="20"/>
              </w:rPr>
            </w:pPr>
            <w:r>
              <w:rPr>
                <w:sz w:val="20"/>
                <w:szCs w:val="20"/>
                <w:lang w:val="en"/>
              </w:rPr>
              <w:t>Performance of a contract</w:t>
            </w:r>
            <w:r w:rsidRPr="00C20B34">
              <w:rPr>
                <w:sz w:val="20"/>
                <w:szCs w:val="20"/>
                <w:lang w:val="en"/>
              </w:rPr>
              <w:t>, Article 6 (1</w:t>
            </w:r>
            <w:r>
              <w:rPr>
                <w:lang w:val="en"/>
              </w:rPr>
              <w:t xml:space="preserve">) </w:t>
            </w:r>
            <w:r>
              <w:rPr>
                <w:sz w:val="20"/>
                <w:szCs w:val="20"/>
                <w:lang w:val="en"/>
              </w:rPr>
              <w:t>(b</w:t>
            </w:r>
            <w:r w:rsidRPr="00C20B34">
              <w:rPr>
                <w:sz w:val="20"/>
                <w:szCs w:val="20"/>
                <w:lang w:val="en"/>
              </w:rPr>
              <w:t>) of</w:t>
            </w:r>
            <w:r>
              <w:rPr>
                <w:lang w:val="en"/>
              </w:rPr>
              <w:t xml:space="preserve"> the GDPR</w:t>
            </w:r>
          </w:p>
        </w:tc>
        <w:tc>
          <w:tcPr>
            <w:tcW w:w="1689" w:type="dxa"/>
          </w:tcPr>
          <w:p w14:paraId="100F8AA8" w14:textId="47DB744A" w:rsidR="007C76AE" w:rsidRDefault="007664EC" w:rsidP="007C76AE">
            <w:pPr>
              <w:jc w:val="center"/>
              <w:rPr>
                <w:rFonts w:ascii="Garamond" w:eastAsia="Garamond" w:hAnsi="Garamond"/>
                <w:sz w:val="20"/>
                <w:szCs w:val="20"/>
              </w:rPr>
            </w:pPr>
            <w:r>
              <w:rPr>
                <w:sz w:val="20"/>
                <w:szCs w:val="20"/>
                <w:lang w:val="en"/>
              </w:rPr>
              <w:t>Name, role in the industry, email address, phone number, reasons to become a member.</w:t>
            </w:r>
          </w:p>
        </w:tc>
        <w:tc>
          <w:tcPr>
            <w:tcW w:w="1766" w:type="dxa"/>
          </w:tcPr>
          <w:p w14:paraId="3F471683" w14:textId="42C4A7D9" w:rsidR="007C76AE" w:rsidRDefault="007664EC" w:rsidP="007C76AE">
            <w:pPr>
              <w:spacing w:line="274" w:lineRule="auto"/>
              <w:ind w:right="20"/>
              <w:jc w:val="center"/>
              <w:rPr>
                <w:rFonts w:ascii="Garamond" w:eastAsia="Garamond" w:hAnsi="Garamond"/>
                <w:sz w:val="20"/>
                <w:szCs w:val="20"/>
              </w:rPr>
            </w:pPr>
            <w:r>
              <w:rPr>
                <w:sz w:val="20"/>
                <w:szCs w:val="20"/>
                <w:lang w:val="en"/>
              </w:rPr>
              <w:t xml:space="preserve">The Data Controller processes the personal data on this legal basis until the time of login, after which it processes your personal data on the basis of the data management information attached to the login declaration. </w:t>
            </w:r>
          </w:p>
        </w:tc>
      </w:tr>
      <w:tr w:rsidR="00A86052" w14:paraId="34E30704" w14:textId="77777777" w:rsidTr="00192E46">
        <w:trPr>
          <w:trHeight w:val="933"/>
        </w:trPr>
        <w:tc>
          <w:tcPr>
            <w:tcW w:w="1686" w:type="dxa"/>
          </w:tcPr>
          <w:p w14:paraId="2F332792" w14:textId="44DB7766" w:rsidR="00A86052" w:rsidRDefault="007664EC" w:rsidP="00A86052">
            <w:pPr>
              <w:jc w:val="center"/>
              <w:rPr>
                <w:rFonts w:ascii="Garamond" w:eastAsia="Garamond" w:hAnsi="Garamond"/>
                <w:sz w:val="20"/>
                <w:szCs w:val="20"/>
              </w:rPr>
            </w:pPr>
            <w:r>
              <w:rPr>
                <w:sz w:val="20"/>
                <w:szCs w:val="20"/>
                <w:lang w:val="en"/>
              </w:rPr>
              <w:t xml:space="preserve">Sending newsletters </w:t>
            </w:r>
          </w:p>
        </w:tc>
        <w:tc>
          <w:tcPr>
            <w:tcW w:w="2327" w:type="dxa"/>
          </w:tcPr>
          <w:p w14:paraId="5881C9C7" w14:textId="058C192A" w:rsidR="00A86052" w:rsidRDefault="00A86052" w:rsidP="00A86052">
            <w:pPr>
              <w:jc w:val="center"/>
              <w:rPr>
                <w:rFonts w:ascii="Garamond" w:eastAsia="Garamond" w:hAnsi="Garamond"/>
                <w:sz w:val="20"/>
                <w:szCs w:val="20"/>
              </w:rPr>
            </w:pPr>
            <w:r w:rsidRPr="003C75CB">
              <w:rPr>
                <w:rFonts w:ascii="Garamond" w:eastAsia="Garamond" w:hAnsi="Garamond"/>
                <w:sz w:val="20"/>
                <w:szCs w:val="20"/>
              </w:rPr>
              <w:t> </w:t>
            </w:r>
            <w:r w:rsidR="007664EC" w:rsidRPr="003C75CB">
              <w:rPr>
                <w:sz w:val="20"/>
                <w:szCs w:val="20"/>
                <w:lang w:val="en"/>
              </w:rPr>
              <w:t>The purpose of data processing is that the Data Controller regularly shares professional descriptions and articles,  news of professional interest</w:t>
            </w:r>
            <w:r w:rsidR="007664EC">
              <w:rPr>
                <w:sz w:val="20"/>
                <w:szCs w:val="20"/>
                <w:lang w:val="en"/>
              </w:rPr>
              <w:t>,</w:t>
            </w:r>
            <w:r w:rsidR="007664EC">
              <w:rPr>
                <w:lang w:val="en"/>
              </w:rPr>
              <w:t xml:space="preserve"> as </w:t>
            </w:r>
            <w:r w:rsidR="007664EC">
              <w:rPr>
                <w:sz w:val="20"/>
                <w:szCs w:val="20"/>
                <w:lang w:val="en"/>
              </w:rPr>
              <w:t>well as relevant events and events</w:t>
            </w:r>
            <w:r w:rsidR="007664EC" w:rsidRPr="003C75CB">
              <w:rPr>
                <w:sz w:val="20"/>
                <w:szCs w:val="20"/>
                <w:lang w:val="en"/>
              </w:rPr>
              <w:t xml:space="preserve"> with the subscribed members. </w:t>
            </w:r>
          </w:p>
        </w:tc>
        <w:tc>
          <w:tcPr>
            <w:tcW w:w="1594" w:type="dxa"/>
          </w:tcPr>
          <w:p w14:paraId="1FD9C9F9" w14:textId="77777777" w:rsidR="007664EC" w:rsidRDefault="007664EC" w:rsidP="009B68CA">
            <w:pPr>
              <w:jc w:val="center"/>
              <w:rPr>
                <w:rFonts w:ascii="Garamond" w:eastAsia="Garamond" w:hAnsi="Garamond"/>
                <w:sz w:val="20"/>
                <w:szCs w:val="20"/>
              </w:rPr>
            </w:pPr>
            <w:r w:rsidRPr="00C20B34">
              <w:rPr>
                <w:sz w:val="20"/>
                <w:szCs w:val="20"/>
                <w:lang w:val="en"/>
              </w:rPr>
              <w:t>Consent of the data subject, Article 6 (1) of the GDPR</w:t>
            </w:r>
          </w:p>
          <w:p w14:paraId="01260CFC" w14:textId="77777777" w:rsidR="007664EC" w:rsidRDefault="007664EC" w:rsidP="009B68CA">
            <w:pPr>
              <w:jc w:val="center"/>
              <w:rPr>
                <w:rFonts w:ascii="Garamond" w:eastAsia="Garamond" w:hAnsi="Garamond"/>
                <w:sz w:val="20"/>
                <w:szCs w:val="20"/>
              </w:rPr>
            </w:pPr>
          </w:p>
          <w:p w14:paraId="0626CAE9" w14:textId="4D8510CE" w:rsidR="00A86052" w:rsidRPr="00C20B34" w:rsidRDefault="007664EC" w:rsidP="00A86052">
            <w:pPr>
              <w:jc w:val="center"/>
              <w:rPr>
                <w:rFonts w:ascii="Garamond" w:eastAsia="Garamond" w:hAnsi="Garamond"/>
                <w:sz w:val="20"/>
                <w:szCs w:val="20"/>
              </w:rPr>
            </w:pPr>
            <w:r>
              <w:rPr>
                <w:sz w:val="20"/>
                <w:szCs w:val="20"/>
                <w:lang w:val="en"/>
              </w:rPr>
              <w:t xml:space="preserve">The legal basis for sending newsletters is the legitimate interest of the Data Controller Art. 6 (1) f) GDPR in the event that he has provided the Data Controller with his e-mail address for the purpose of providing a service (e.g. at an event) participated) and the Data Controller wishes to offer you similar or related services. </w:t>
            </w:r>
          </w:p>
        </w:tc>
        <w:tc>
          <w:tcPr>
            <w:tcW w:w="1689" w:type="dxa"/>
          </w:tcPr>
          <w:p w14:paraId="19430A8A" w14:textId="34B8A012" w:rsidR="00A86052" w:rsidRDefault="007664EC" w:rsidP="00A86052">
            <w:pPr>
              <w:jc w:val="center"/>
              <w:rPr>
                <w:rFonts w:ascii="Garamond" w:eastAsia="Garamond" w:hAnsi="Garamond"/>
                <w:sz w:val="20"/>
                <w:szCs w:val="20"/>
              </w:rPr>
            </w:pPr>
            <w:r>
              <w:rPr>
                <w:sz w:val="20"/>
                <w:szCs w:val="20"/>
                <w:lang w:val="en"/>
              </w:rPr>
              <w:t>Email address</w:t>
            </w:r>
          </w:p>
        </w:tc>
        <w:tc>
          <w:tcPr>
            <w:tcW w:w="1766" w:type="dxa"/>
          </w:tcPr>
          <w:p w14:paraId="3BF804F5" w14:textId="5355D7C2" w:rsidR="00A86052" w:rsidRDefault="007664EC" w:rsidP="00A86052">
            <w:pPr>
              <w:spacing w:line="274" w:lineRule="auto"/>
              <w:ind w:right="20"/>
              <w:jc w:val="center"/>
              <w:rPr>
                <w:rFonts w:ascii="Garamond" w:eastAsia="Garamond" w:hAnsi="Garamond"/>
                <w:sz w:val="20"/>
                <w:szCs w:val="20"/>
              </w:rPr>
            </w:pPr>
            <w:r>
              <w:rPr>
                <w:sz w:val="20"/>
                <w:szCs w:val="20"/>
                <w:lang w:val="en"/>
              </w:rPr>
              <w:t xml:space="preserve">The Data Controller processes personal data on the basis of consent as a legal basis until the purpose of data processing exists or until the date of withdrawal of consent. If the legal basis for data processing is a legitimate interest, the data processing lasts for a maximum period of three years - and until the newsletter database is updated, which takes place annually.  </w:t>
            </w:r>
          </w:p>
        </w:tc>
      </w:tr>
      <w:tr w:rsidR="006608DE" w14:paraId="4F919788" w14:textId="77777777" w:rsidTr="00192E46">
        <w:trPr>
          <w:trHeight w:val="933"/>
        </w:trPr>
        <w:tc>
          <w:tcPr>
            <w:tcW w:w="1686" w:type="dxa"/>
          </w:tcPr>
          <w:p w14:paraId="626AF70B" w14:textId="5AD3D683" w:rsidR="006608DE" w:rsidRDefault="007664EC" w:rsidP="00A86052">
            <w:pPr>
              <w:jc w:val="center"/>
              <w:rPr>
                <w:rFonts w:ascii="Garamond" w:eastAsia="Garamond" w:hAnsi="Garamond"/>
                <w:sz w:val="20"/>
                <w:szCs w:val="20"/>
              </w:rPr>
            </w:pPr>
            <w:r>
              <w:rPr>
                <w:sz w:val="20"/>
                <w:szCs w:val="20"/>
                <w:lang w:val="en"/>
              </w:rPr>
              <w:t>Photo and name on the website</w:t>
            </w:r>
          </w:p>
        </w:tc>
        <w:tc>
          <w:tcPr>
            <w:tcW w:w="2327" w:type="dxa"/>
          </w:tcPr>
          <w:p w14:paraId="3C945882" w14:textId="4EA99B5A" w:rsidR="006608DE" w:rsidRPr="003C75CB" w:rsidRDefault="007664EC" w:rsidP="00A86052">
            <w:pPr>
              <w:jc w:val="center"/>
              <w:rPr>
                <w:rFonts w:ascii="Garamond" w:eastAsia="Garamond" w:hAnsi="Garamond"/>
                <w:sz w:val="20"/>
                <w:szCs w:val="20"/>
              </w:rPr>
            </w:pPr>
            <w:r>
              <w:rPr>
                <w:sz w:val="20"/>
                <w:szCs w:val="20"/>
                <w:lang w:val="en"/>
              </w:rPr>
              <w:t xml:space="preserve">The purpose of data processing is to strengthen the advocacy provided by the Data Controller, to promote the services of the Data Controller and to ensure the familiarity of the Data Controller. </w:t>
            </w:r>
          </w:p>
        </w:tc>
        <w:tc>
          <w:tcPr>
            <w:tcW w:w="1594" w:type="dxa"/>
          </w:tcPr>
          <w:p w14:paraId="22144234" w14:textId="1563DC15" w:rsidR="006608DE" w:rsidRPr="00C20B34" w:rsidRDefault="007664EC" w:rsidP="00A86052">
            <w:pPr>
              <w:jc w:val="center"/>
              <w:rPr>
                <w:rFonts w:ascii="Garamond" w:eastAsia="Garamond" w:hAnsi="Garamond"/>
                <w:sz w:val="20"/>
                <w:szCs w:val="20"/>
              </w:rPr>
            </w:pPr>
            <w:r>
              <w:rPr>
                <w:sz w:val="20"/>
                <w:szCs w:val="20"/>
                <w:lang w:val="en"/>
              </w:rPr>
              <w:t>Legitimate interest of the Data Controller Article 6 (1) (f) GDPR</w:t>
            </w:r>
          </w:p>
        </w:tc>
        <w:tc>
          <w:tcPr>
            <w:tcW w:w="1689" w:type="dxa"/>
          </w:tcPr>
          <w:p w14:paraId="7E3C8999" w14:textId="56133567" w:rsidR="006608DE" w:rsidRDefault="007664EC" w:rsidP="00A86052">
            <w:pPr>
              <w:jc w:val="center"/>
              <w:rPr>
                <w:rFonts w:ascii="Garamond" w:eastAsia="Garamond" w:hAnsi="Garamond"/>
                <w:sz w:val="20"/>
                <w:szCs w:val="20"/>
              </w:rPr>
            </w:pPr>
            <w:r>
              <w:rPr>
                <w:sz w:val="20"/>
                <w:szCs w:val="20"/>
                <w:lang w:val="en"/>
              </w:rPr>
              <w:t xml:space="preserve">Effigy, entrepreneurial name. Photographic or video recordings are typically recorded at an event, conference or general meeting organized by or with the participation of the Data Controller. The Data Controller informs the data subjects about the data processing related to the event at the time of the announcement of the event and at the venue of the event.  </w:t>
            </w:r>
          </w:p>
        </w:tc>
        <w:tc>
          <w:tcPr>
            <w:tcW w:w="1766" w:type="dxa"/>
          </w:tcPr>
          <w:p w14:paraId="7377A213" w14:textId="567E77A5" w:rsidR="006608DE" w:rsidRDefault="007664EC" w:rsidP="00A86052">
            <w:pPr>
              <w:spacing w:line="274" w:lineRule="auto"/>
              <w:ind w:right="20"/>
              <w:jc w:val="center"/>
              <w:rPr>
                <w:rFonts w:ascii="Garamond" w:eastAsia="Garamond" w:hAnsi="Garamond"/>
                <w:sz w:val="20"/>
                <w:szCs w:val="20"/>
              </w:rPr>
            </w:pPr>
            <w:r>
              <w:rPr>
                <w:sz w:val="20"/>
                <w:szCs w:val="20"/>
                <w:lang w:val="en"/>
              </w:rPr>
              <w:t>The Data Controller processes personal data for a period of no more than 3 years from the termination of its membership on the basis of its legitimate interest, or if it is not a member, it processes its image for a period of 3 years from the date of taking the image</w:t>
            </w:r>
            <w:r w:rsidR="0096038E">
              <w:rPr>
                <w:rFonts w:ascii="Garamond" w:eastAsia="Garamond" w:hAnsi="Garamond"/>
                <w:sz w:val="20"/>
                <w:szCs w:val="20"/>
              </w:rPr>
              <w:t xml:space="preserve">. </w:t>
            </w:r>
            <w:r w:rsidR="00A6011A">
              <w:rPr>
                <w:rFonts w:ascii="Garamond" w:eastAsia="Garamond" w:hAnsi="Garamond"/>
                <w:sz w:val="20"/>
                <w:szCs w:val="20"/>
              </w:rPr>
              <w:t xml:space="preserve"> </w:t>
            </w:r>
          </w:p>
        </w:tc>
      </w:tr>
      <w:tr w:rsidR="00325658" w14:paraId="7B25615F" w14:textId="77777777" w:rsidTr="00192E46">
        <w:trPr>
          <w:trHeight w:val="933"/>
        </w:trPr>
        <w:tc>
          <w:tcPr>
            <w:tcW w:w="1686" w:type="dxa"/>
          </w:tcPr>
          <w:p w14:paraId="50F1F47C" w14:textId="15F6867E" w:rsidR="007C76AE" w:rsidRDefault="007664EC" w:rsidP="007C76AE">
            <w:pPr>
              <w:jc w:val="center"/>
              <w:rPr>
                <w:rFonts w:ascii="Garamond" w:eastAsia="Garamond" w:hAnsi="Garamond"/>
                <w:sz w:val="20"/>
                <w:szCs w:val="20"/>
              </w:rPr>
            </w:pPr>
            <w:r>
              <w:rPr>
                <w:sz w:val="20"/>
                <w:szCs w:val="20"/>
                <w:lang w:val="en"/>
              </w:rPr>
              <w:t>Cookie management</w:t>
            </w:r>
          </w:p>
        </w:tc>
        <w:tc>
          <w:tcPr>
            <w:tcW w:w="2327" w:type="dxa"/>
          </w:tcPr>
          <w:tbl>
            <w:tblPr>
              <w:tblStyle w:val="Rcsostblzat"/>
              <w:tblW w:w="0" w:type="auto"/>
              <w:tblLook w:val="04A0" w:firstRow="1" w:lastRow="0" w:firstColumn="1" w:lastColumn="0" w:noHBand="0" w:noVBand="1"/>
            </w:tblPr>
            <w:tblGrid>
              <w:gridCol w:w="2101"/>
            </w:tblGrid>
            <w:tr w:rsidR="007664EC" w14:paraId="129814FE" w14:textId="77777777" w:rsidTr="00283400">
              <w:trPr>
                <w:trHeight w:val="933"/>
              </w:trPr>
              <w:tc>
                <w:tcPr>
                  <w:tcW w:w="2327" w:type="dxa"/>
                </w:tcPr>
                <w:p w14:paraId="7AE08696" w14:textId="77777777" w:rsidR="007664EC" w:rsidRDefault="007664EC" w:rsidP="00283400">
                  <w:pPr>
                    <w:jc w:val="center"/>
                    <w:rPr>
                      <w:rFonts w:ascii="Garamond" w:eastAsia="Garamond" w:hAnsi="Garamond"/>
                      <w:sz w:val="20"/>
                      <w:szCs w:val="20"/>
                    </w:rPr>
                  </w:pPr>
                  <w:r>
                    <w:rPr>
                      <w:sz w:val="20"/>
                      <w:szCs w:val="20"/>
                      <w:lang w:val="en"/>
                    </w:rPr>
                    <w:t>The Data Controller uses three types of cookies (Necessary, Statistics, Marketing) on its website for the following purposes; to enhance the user experience, to ensure the data security of the website, to remember the activities of the website there, to transmit statistical data on the use of the website, to track the activity of the website through the wix.com websites.</w:t>
                  </w:r>
                </w:p>
              </w:tc>
            </w:tr>
          </w:tbl>
          <w:p w14:paraId="6D3D2025" w14:textId="5F3B23FD" w:rsidR="007C76AE" w:rsidRDefault="007C76AE" w:rsidP="007C76AE">
            <w:pPr>
              <w:jc w:val="center"/>
              <w:rPr>
                <w:rFonts w:ascii="Garamond" w:eastAsia="Garamond" w:hAnsi="Garamond"/>
                <w:sz w:val="20"/>
                <w:szCs w:val="20"/>
              </w:rPr>
            </w:pPr>
          </w:p>
        </w:tc>
        <w:tc>
          <w:tcPr>
            <w:tcW w:w="1594" w:type="dxa"/>
          </w:tcPr>
          <w:p w14:paraId="5D07293F" w14:textId="01CB9360" w:rsidR="007C76AE" w:rsidRPr="00C20B34" w:rsidRDefault="00B7690E" w:rsidP="007C76AE">
            <w:pPr>
              <w:jc w:val="center"/>
              <w:rPr>
                <w:rFonts w:ascii="Garamond" w:eastAsia="Garamond" w:hAnsi="Garamond"/>
                <w:sz w:val="20"/>
                <w:szCs w:val="20"/>
              </w:rPr>
            </w:pPr>
            <w:r>
              <w:rPr>
                <w:rFonts w:ascii="Garamond" w:eastAsia="Garamond" w:hAnsi="Garamond"/>
                <w:sz w:val="20"/>
                <w:szCs w:val="20"/>
              </w:rPr>
              <w:t xml:space="preserve">Az érintett hozzájárulása, GDPR 6. cikk (1) a)  </w:t>
            </w:r>
          </w:p>
        </w:tc>
        <w:tc>
          <w:tcPr>
            <w:tcW w:w="1689" w:type="dxa"/>
          </w:tcPr>
          <w:p w14:paraId="76C62ED3" w14:textId="69BC558C" w:rsidR="007C76AE" w:rsidRDefault="007664EC" w:rsidP="007C76AE">
            <w:pPr>
              <w:jc w:val="center"/>
              <w:rPr>
                <w:rFonts w:ascii="Garamond" w:eastAsia="Garamond" w:hAnsi="Garamond"/>
                <w:sz w:val="20"/>
                <w:szCs w:val="20"/>
              </w:rPr>
            </w:pPr>
            <w:r>
              <w:rPr>
                <w:sz w:val="20"/>
                <w:szCs w:val="20"/>
                <w:lang w:val="en"/>
              </w:rPr>
              <w:t xml:space="preserve">Data of the user's computer; the </w:t>
            </w:r>
            <w:r w:rsidRPr="00083E06">
              <w:rPr>
                <w:sz w:val="20"/>
                <w:szCs w:val="20"/>
                <w:lang w:val="en"/>
              </w:rPr>
              <w:t>IP address used by the visitor, the type of browser, the characteristics of the operating system of the device used for browsing</w:t>
            </w:r>
            <w:r>
              <w:rPr>
                <w:sz w:val="20"/>
                <w:szCs w:val="20"/>
                <w:lang w:val="en"/>
              </w:rPr>
              <w:t>.</w:t>
            </w:r>
          </w:p>
        </w:tc>
        <w:tc>
          <w:tcPr>
            <w:tcW w:w="1766" w:type="dxa"/>
          </w:tcPr>
          <w:tbl>
            <w:tblPr>
              <w:tblStyle w:val="Rcsostblzat"/>
              <w:tblW w:w="0" w:type="auto"/>
              <w:tblLook w:val="04A0" w:firstRow="1" w:lastRow="0" w:firstColumn="1" w:lastColumn="0" w:noHBand="0" w:noVBand="1"/>
            </w:tblPr>
            <w:tblGrid>
              <w:gridCol w:w="1540"/>
            </w:tblGrid>
            <w:tr w:rsidR="007664EC" w14:paraId="77D29076" w14:textId="77777777" w:rsidTr="00AE6C31">
              <w:trPr>
                <w:trHeight w:val="933"/>
              </w:trPr>
              <w:tc>
                <w:tcPr>
                  <w:tcW w:w="1766" w:type="dxa"/>
                </w:tcPr>
                <w:p w14:paraId="7D8A6C91" w14:textId="77777777" w:rsidR="007664EC" w:rsidRDefault="007664EC" w:rsidP="00AE6C31">
                  <w:pPr>
                    <w:spacing w:line="273" w:lineRule="auto"/>
                    <w:ind w:right="20"/>
                    <w:jc w:val="center"/>
                    <w:rPr>
                      <w:rFonts w:ascii="Garamond" w:eastAsia="Garamond" w:hAnsi="Garamond"/>
                      <w:sz w:val="20"/>
                      <w:szCs w:val="20"/>
                    </w:rPr>
                  </w:pPr>
                  <w:r>
                    <w:rPr>
                      <w:sz w:val="20"/>
                      <w:szCs w:val="20"/>
                      <w:lang w:val="en"/>
                    </w:rPr>
                    <w:t xml:space="preserve">The Data Controller processes the personal data until the withdrawal of its consent (deactivating the use of cookies on its browser) or for a maximum period of 2 years. After that, the personal data will be deleted. </w:t>
                  </w:r>
                </w:p>
                <w:p w14:paraId="42740437" w14:textId="77777777" w:rsidR="007664EC" w:rsidRDefault="007664EC" w:rsidP="00AE6C31">
                  <w:pPr>
                    <w:spacing w:line="274" w:lineRule="auto"/>
                    <w:ind w:right="20"/>
                    <w:jc w:val="center"/>
                    <w:rPr>
                      <w:rFonts w:ascii="Garamond" w:eastAsia="Garamond" w:hAnsi="Garamond"/>
                      <w:sz w:val="20"/>
                      <w:szCs w:val="20"/>
                    </w:rPr>
                  </w:pPr>
                </w:p>
              </w:tc>
            </w:tr>
          </w:tbl>
          <w:p w14:paraId="2BFF45CC" w14:textId="00851909" w:rsidR="007C76AE" w:rsidRDefault="007C76AE" w:rsidP="007C76AE">
            <w:pPr>
              <w:spacing w:line="274" w:lineRule="auto"/>
              <w:ind w:right="20"/>
              <w:jc w:val="center"/>
              <w:rPr>
                <w:rFonts w:ascii="Garamond" w:eastAsia="Garamond" w:hAnsi="Garamond"/>
                <w:sz w:val="20"/>
                <w:szCs w:val="20"/>
              </w:rPr>
            </w:pPr>
          </w:p>
        </w:tc>
      </w:tr>
    </w:tbl>
    <w:p w14:paraId="0C60A9A5" w14:textId="77777777" w:rsidR="00957078" w:rsidRDefault="00957078" w:rsidP="00C647D9">
      <w:pPr>
        <w:jc w:val="both"/>
        <w:rPr>
          <w:rFonts w:ascii="Garamond" w:eastAsia="Garamond" w:hAnsi="Garamond"/>
          <w:sz w:val="24"/>
          <w:szCs w:val="24"/>
        </w:rPr>
      </w:pPr>
    </w:p>
    <w:p w14:paraId="7358E5E5" w14:textId="77777777" w:rsidR="006A7F9C" w:rsidRDefault="006A7F9C" w:rsidP="006A7F9C">
      <w:pPr>
        <w:pStyle w:val="Cmsor1"/>
        <w:numPr>
          <w:ilvl w:val="0"/>
          <w:numId w:val="1"/>
        </w:numPr>
        <w:tabs>
          <w:tab w:val="left" w:pos="142"/>
        </w:tabs>
        <w:ind w:left="426" w:hanging="426"/>
        <w:rPr>
          <w:rFonts w:eastAsia="Garamond"/>
        </w:rPr>
      </w:pPr>
      <w:bookmarkStart w:id="5" w:name="_Toc62551820"/>
      <w:r>
        <w:rPr>
          <w:rFonts w:eastAsia="Garamond"/>
        </w:rPr>
        <w:t>Az adatkezelések címzettjei, adatfeldolgozók</w:t>
      </w:r>
      <w:bookmarkEnd w:id="5"/>
    </w:p>
    <w:p w14:paraId="347882EB" w14:textId="77777777" w:rsidR="006A7F9C" w:rsidRDefault="006A7F9C" w:rsidP="00C647D9">
      <w:pPr>
        <w:jc w:val="both"/>
        <w:rPr>
          <w:rFonts w:ascii="Garamond" w:eastAsia="Garamond" w:hAnsi="Garamond"/>
          <w:sz w:val="24"/>
          <w:szCs w:val="24"/>
        </w:rPr>
      </w:pPr>
    </w:p>
    <w:tbl>
      <w:tblPr>
        <w:tblStyle w:val="Rcsostblzat"/>
        <w:tblW w:w="0" w:type="auto"/>
        <w:tblLook w:val="04A0" w:firstRow="1" w:lastRow="0" w:firstColumn="1" w:lastColumn="0" w:noHBand="0" w:noVBand="1"/>
      </w:tblPr>
      <w:tblGrid>
        <w:gridCol w:w="4531"/>
        <w:gridCol w:w="4531"/>
      </w:tblGrid>
      <w:tr w:rsidR="006A7F9C" w14:paraId="2B48B4C6" w14:textId="77777777" w:rsidTr="000B1742">
        <w:trPr>
          <w:trHeight w:val="595"/>
        </w:trPr>
        <w:tc>
          <w:tcPr>
            <w:tcW w:w="4531" w:type="dxa"/>
            <w:shd w:val="clear" w:color="auto" w:fill="auto"/>
          </w:tcPr>
          <w:p w14:paraId="0E434D9C" w14:textId="10206BAF" w:rsidR="006A7F9C" w:rsidRPr="000B1742" w:rsidRDefault="007664EC" w:rsidP="006A7F9C">
            <w:pPr>
              <w:jc w:val="center"/>
              <w:rPr>
                <w:rFonts w:ascii="Garamond" w:eastAsia="Garamond" w:hAnsi="Garamond"/>
                <w:b/>
                <w:bCs/>
                <w:sz w:val="24"/>
                <w:szCs w:val="24"/>
              </w:rPr>
            </w:pPr>
            <w:r w:rsidRPr="000B1742">
              <w:rPr>
                <w:b/>
                <w:bCs/>
                <w:sz w:val="24"/>
                <w:szCs w:val="24"/>
                <w:lang w:val="en"/>
              </w:rPr>
              <w:t>Flag a recipient</w:t>
            </w:r>
          </w:p>
        </w:tc>
        <w:tc>
          <w:tcPr>
            <w:tcW w:w="4531" w:type="dxa"/>
            <w:shd w:val="clear" w:color="auto" w:fill="auto"/>
          </w:tcPr>
          <w:p w14:paraId="47052427" w14:textId="37D484B4" w:rsidR="006A7F9C" w:rsidRPr="00340A9F" w:rsidRDefault="007664EC" w:rsidP="006A7F9C">
            <w:pPr>
              <w:jc w:val="center"/>
              <w:rPr>
                <w:rFonts w:ascii="Garamond" w:eastAsia="Garamond" w:hAnsi="Garamond"/>
                <w:b/>
                <w:bCs/>
                <w:sz w:val="24"/>
                <w:szCs w:val="24"/>
                <w:highlight w:val="yellow"/>
              </w:rPr>
            </w:pPr>
            <w:r w:rsidRPr="000B1742">
              <w:rPr>
                <w:b/>
                <w:bCs/>
                <w:sz w:val="24"/>
                <w:szCs w:val="24"/>
                <w:lang w:val="en"/>
              </w:rPr>
              <w:t>Purpose of data transfer</w:t>
            </w:r>
          </w:p>
        </w:tc>
      </w:tr>
      <w:tr w:rsidR="006A7F9C" w14:paraId="3EEDAD55" w14:textId="77777777" w:rsidTr="006A7F9C">
        <w:trPr>
          <w:trHeight w:val="1109"/>
        </w:trPr>
        <w:tc>
          <w:tcPr>
            <w:tcW w:w="4531" w:type="dxa"/>
          </w:tcPr>
          <w:p w14:paraId="298E56C1" w14:textId="77777777" w:rsidR="006A7F9C" w:rsidRDefault="006A7F9C" w:rsidP="006A7F9C">
            <w:pPr>
              <w:jc w:val="center"/>
              <w:rPr>
                <w:rFonts w:ascii="Garamond" w:eastAsia="Times New Roman" w:hAnsi="Garamond" w:cs="Calibri Light"/>
                <w:sz w:val="24"/>
                <w:szCs w:val="24"/>
              </w:rPr>
            </w:pPr>
          </w:p>
          <w:p w14:paraId="5E609B00" w14:textId="5262149F" w:rsidR="00073898" w:rsidRPr="00D344BE" w:rsidRDefault="00C63DA5" w:rsidP="006A7F9C">
            <w:pPr>
              <w:jc w:val="center"/>
              <w:rPr>
                <w:rFonts w:ascii="Garamond" w:eastAsia="Times New Roman" w:hAnsi="Garamond" w:cs="Calibri Light"/>
                <w:sz w:val="24"/>
                <w:szCs w:val="24"/>
              </w:rPr>
            </w:pPr>
            <w:r>
              <w:rPr>
                <w:rFonts w:ascii="Garamond" w:eastAsia="Times New Roman" w:hAnsi="Garamond" w:cs="Calibri Light"/>
                <w:sz w:val="24"/>
                <w:szCs w:val="24"/>
              </w:rPr>
              <w:t>Magyar Bútor és Faipari Szövetség</w:t>
            </w:r>
          </w:p>
        </w:tc>
        <w:tc>
          <w:tcPr>
            <w:tcW w:w="4531" w:type="dxa"/>
          </w:tcPr>
          <w:p w14:paraId="3B274576" w14:textId="77777777" w:rsidR="00340A9F" w:rsidRPr="007036CA" w:rsidRDefault="00340A9F" w:rsidP="000C3196">
            <w:pPr>
              <w:rPr>
                <w:rFonts w:ascii="Garamond" w:eastAsia="Times New Roman" w:hAnsi="Garamond" w:cs="Calibri Light"/>
                <w:sz w:val="24"/>
                <w:szCs w:val="24"/>
              </w:rPr>
            </w:pPr>
          </w:p>
          <w:p w14:paraId="69355AEA" w14:textId="08BF4999" w:rsidR="006A7F9C" w:rsidRPr="007036CA" w:rsidRDefault="007664EC" w:rsidP="000B1742">
            <w:pPr>
              <w:jc w:val="center"/>
              <w:rPr>
                <w:rFonts w:ascii="Garamond" w:eastAsia="Times New Roman" w:hAnsi="Garamond" w:cs="Calibri Light"/>
                <w:sz w:val="24"/>
                <w:szCs w:val="24"/>
              </w:rPr>
            </w:pPr>
            <w:r>
              <w:rPr>
                <w:sz w:val="24"/>
                <w:szCs w:val="24"/>
                <w:lang w:val="en"/>
              </w:rPr>
              <w:t>Cookie management, hosting, and domain rental</w:t>
            </w:r>
          </w:p>
        </w:tc>
      </w:tr>
    </w:tbl>
    <w:p w14:paraId="1D4B7E0B" w14:textId="03BC9413" w:rsidR="00CF223E" w:rsidRDefault="00CF223E" w:rsidP="00C647D9">
      <w:pPr>
        <w:jc w:val="both"/>
        <w:rPr>
          <w:rFonts w:ascii="Garamond" w:eastAsia="Garamond" w:hAnsi="Garamond"/>
          <w:sz w:val="24"/>
          <w:szCs w:val="24"/>
        </w:rPr>
      </w:pPr>
    </w:p>
    <w:p w14:paraId="6EA26B22" w14:textId="77777777" w:rsidR="007664EC" w:rsidRPr="005D550B" w:rsidRDefault="007664EC" w:rsidP="009A0FEA">
      <w:pPr>
        <w:spacing w:before="100" w:beforeAutospacing="1" w:after="100" w:afterAutospacing="1"/>
        <w:jc w:val="both"/>
        <w:rPr>
          <w:rFonts w:ascii="Garamond" w:eastAsia="Times New Roman" w:hAnsi="Garamond" w:cs="Calibri Light"/>
          <w:sz w:val="24"/>
          <w:szCs w:val="24"/>
        </w:rPr>
      </w:pPr>
      <w:r w:rsidRPr="005D550B">
        <w:rPr>
          <w:sz w:val="24"/>
          <w:szCs w:val="24"/>
          <w:lang w:val="en"/>
        </w:rPr>
        <w:t xml:space="preserve">The Data Controller shall not be liable for the content, data and information protection practices of external websites accessible from the Website as a jumping off point. If the Data Controller becomes aware that the page or linking linked by it violates the rights of data subjects or the applicable legislation, the link will be removed from the Website without delay. </w:t>
      </w:r>
    </w:p>
    <w:p w14:paraId="54A9F20B" w14:textId="77777777" w:rsidR="007664EC" w:rsidRPr="005D550B" w:rsidRDefault="007664EC" w:rsidP="007D1FAD">
      <w:pPr>
        <w:spacing w:before="100" w:beforeAutospacing="1" w:after="100" w:afterAutospacing="1"/>
        <w:jc w:val="both"/>
        <w:rPr>
          <w:rFonts w:ascii="Garamond" w:eastAsia="Times New Roman" w:hAnsi="Garamond" w:cs="Calibri Light"/>
          <w:sz w:val="24"/>
          <w:szCs w:val="24"/>
        </w:rPr>
      </w:pPr>
      <w:bookmarkStart w:id="6" w:name="_Toc62551821"/>
      <w:r w:rsidRPr="005D550B">
        <w:rPr>
          <w:sz w:val="24"/>
          <w:szCs w:val="24"/>
          <w:lang w:val="en"/>
        </w:rPr>
        <w:t>The content of external websites accessible from the Website as a jumping off point usually comes from third parties who are not affiliated with the Data Controller. These third parties may also place content, cookies, web beacons on the user's computer or collect information on their own websites using similar technologies. In such cases, the data processing is governed by the data protection regulations established by these third parties, and the Data Controller does not assume any responsibility for such data processing.</w:t>
      </w:r>
    </w:p>
    <w:bookmarkEnd w:id="6"/>
    <w:p w14:paraId="4E95E6E9" w14:textId="77777777" w:rsidR="007664EC" w:rsidRDefault="007664EC" w:rsidP="007664EC">
      <w:pPr>
        <w:pStyle w:val="Cmsor1"/>
        <w:numPr>
          <w:ilvl w:val="0"/>
          <w:numId w:val="22"/>
        </w:numPr>
        <w:ind w:left="426" w:hanging="426"/>
        <w:rPr>
          <w:rFonts w:eastAsia="Garamond"/>
        </w:rPr>
      </w:pPr>
      <w:r>
        <w:rPr>
          <w:lang w:val="en"/>
        </w:rPr>
        <w:t>Data security measures</w:t>
      </w:r>
    </w:p>
    <w:p w14:paraId="35141FCB" w14:textId="77777777" w:rsidR="007664EC" w:rsidRPr="008A2EE3" w:rsidRDefault="007664EC" w:rsidP="00AF1F89">
      <w:pPr>
        <w:jc w:val="both"/>
        <w:rPr>
          <w:rFonts w:ascii="Garamond" w:eastAsia="Garamond" w:hAnsi="Garamond"/>
        </w:rPr>
      </w:pPr>
    </w:p>
    <w:p w14:paraId="60149146" w14:textId="77777777" w:rsidR="007664EC" w:rsidRPr="008A2EE3" w:rsidRDefault="007664EC" w:rsidP="00AF1F89">
      <w:pPr>
        <w:jc w:val="both"/>
        <w:rPr>
          <w:rFonts w:ascii="Garamond" w:hAnsi="Garamond"/>
          <w:sz w:val="24"/>
          <w:szCs w:val="24"/>
        </w:rPr>
      </w:pPr>
      <w:r w:rsidRPr="008A2EE3">
        <w:rPr>
          <w:sz w:val="24"/>
          <w:szCs w:val="24"/>
          <w:lang w:val="en"/>
        </w:rPr>
        <w:t xml:space="preserve">In order to guarantee an adequate level of data security, the Data Controller </w:t>
      </w:r>
      <w:r>
        <w:rPr>
          <w:sz w:val="24"/>
          <w:szCs w:val="24"/>
          <w:lang w:val="en"/>
        </w:rPr>
        <w:t xml:space="preserve">has assessed </w:t>
      </w:r>
      <w:r>
        <w:rPr>
          <w:lang w:val="en"/>
        </w:rPr>
        <w:t xml:space="preserve"> the risks </w:t>
      </w:r>
      <w:r w:rsidRPr="008A2EE3">
        <w:rPr>
          <w:sz w:val="24"/>
          <w:szCs w:val="24"/>
          <w:lang w:val="en"/>
        </w:rPr>
        <w:t xml:space="preserve">arising from its data processing and evaluated them in terms of the severity of the risks and the likelihood of their occurrence according to different aspects. </w:t>
      </w:r>
    </w:p>
    <w:p w14:paraId="56F0912D" w14:textId="77777777" w:rsidR="007664EC" w:rsidRPr="008A2EE3" w:rsidRDefault="007664EC" w:rsidP="00761DCC">
      <w:pPr>
        <w:spacing w:line="276" w:lineRule="auto"/>
        <w:ind w:right="20"/>
        <w:jc w:val="both"/>
        <w:rPr>
          <w:rFonts w:ascii="Garamond" w:eastAsia="Garamond" w:hAnsi="Garamond"/>
          <w:sz w:val="24"/>
          <w:szCs w:val="24"/>
        </w:rPr>
      </w:pPr>
      <w:r w:rsidRPr="008A2EE3">
        <w:rPr>
          <w:sz w:val="24"/>
          <w:szCs w:val="24"/>
          <w:lang w:val="en"/>
        </w:rPr>
        <w:t>In connection with its website, the Data Controller provides the necessary authorization management, internal organizational and technical solutions during the operation of IT systems so that its data cannot be obtained by unauthorized persons, unauthorized persons cannot delete, rescue or modify the data. We also enforce data protection and data security requirements against our data processors.</w:t>
      </w:r>
    </w:p>
    <w:p w14:paraId="49BC58AE" w14:textId="77777777" w:rsidR="007664EC" w:rsidRPr="00232EC3" w:rsidRDefault="007664EC" w:rsidP="0001100A">
      <w:pPr>
        <w:spacing w:line="274" w:lineRule="auto"/>
        <w:ind w:right="20"/>
        <w:jc w:val="both"/>
        <w:rPr>
          <w:rFonts w:ascii="Garamond" w:eastAsia="Times New Roman" w:hAnsi="Garamond" w:cs="Times New Roman"/>
          <w:kern w:val="20"/>
          <w:sz w:val="24"/>
          <w:szCs w:val="24"/>
        </w:rPr>
      </w:pPr>
      <w:bookmarkStart w:id="7" w:name="_Toc62551822"/>
      <w:r w:rsidRPr="008A2EE3">
        <w:rPr>
          <w:sz w:val="24"/>
          <w:szCs w:val="24"/>
          <w:lang w:val="en"/>
        </w:rPr>
        <w:t xml:space="preserve">We will keep a record of possible personal data breaches and, if necessary, </w:t>
      </w:r>
      <w:r w:rsidRPr="00232EC3">
        <w:rPr>
          <w:kern w:val="20"/>
          <w:sz w:val="24"/>
          <w:szCs w:val="24"/>
          <w:lang w:val="en"/>
        </w:rPr>
        <w:t>we will inform you of any incidents</w:t>
      </w:r>
      <w:r>
        <w:rPr>
          <w:lang w:val="en"/>
        </w:rPr>
        <w:t xml:space="preserve"> that may arise.</w:t>
      </w:r>
    </w:p>
    <w:p w14:paraId="59A2D769" w14:textId="77777777" w:rsidR="007664EC" w:rsidRPr="00232EC3" w:rsidRDefault="007664EC" w:rsidP="0001100A">
      <w:pPr>
        <w:spacing w:after="100" w:afterAutospacing="1" w:line="240" w:lineRule="auto"/>
        <w:jc w:val="both"/>
        <w:rPr>
          <w:rFonts w:ascii="Garamond" w:eastAsia="Times New Roman" w:hAnsi="Garamond" w:cs="Times New Roman"/>
          <w:kern w:val="20"/>
          <w:sz w:val="24"/>
          <w:szCs w:val="24"/>
        </w:rPr>
      </w:pPr>
      <w:r w:rsidRPr="00232EC3">
        <w:rPr>
          <w:kern w:val="20"/>
          <w:sz w:val="24"/>
          <w:szCs w:val="24"/>
          <w:lang w:val="en"/>
        </w:rPr>
        <w:t>Internet communication between the User and the</w:t>
      </w:r>
      <w:r>
        <w:rPr>
          <w:kern w:val="20"/>
          <w:sz w:val="24"/>
          <w:szCs w:val="24"/>
          <w:lang w:val="en"/>
        </w:rPr>
        <w:t xml:space="preserve"> Website </w:t>
      </w:r>
      <w:r w:rsidRPr="00232EC3">
        <w:rPr>
          <w:kern w:val="20"/>
          <w:sz w:val="24"/>
          <w:szCs w:val="24"/>
          <w:lang w:val="en"/>
        </w:rPr>
        <w:t>is end-to-end encrypted via https (http+ssl) protocol.</w:t>
      </w:r>
    </w:p>
    <w:p w14:paraId="572ECCEE" w14:textId="77777777" w:rsidR="007664EC" w:rsidRPr="008A2EE3" w:rsidRDefault="007664EC" w:rsidP="0001100A">
      <w:pPr>
        <w:pStyle w:val="Body3"/>
        <w:ind w:left="0"/>
        <w:rPr>
          <w:rFonts w:ascii="Garamond" w:hAnsi="Garamond"/>
          <w:sz w:val="24"/>
        </w:rPr>
      </w:pPr>
      <w:r w:rsidRPr="008A2EE3">
        <w:rPr>
          <w:sz w:val="24"/>
          <w:lang w:val="en"/>
        </w:rPr>
        <w:t xml:space="preserve">The Data Controller applies password protection on its computers, and provides firewall protection to its IT devices. </w:t>
      </w:r>
    </w:p>
    <w:p w14:paraId="3978B4FB" w14:textId="77777777" w:rsidR="007664EC" w:rsidRPr="008A2EE3" w:rsidRDefault="007664EC" w:rsidP="0001100A">
      <w:pPr>
        <w:spacing w:line="276" w:lineRule="auto"/>
        <w:ind w:right="20"/>
        <w:jc w:val="both"/>
        <w:rPr>
          <w:rFonts w:ascii="Garamond" w:eastAsia="Garamond" w:hAnsi="Garamond"/>
          <w:sz w:val="24"/>
          <w:szCs w:val="24"/>
        </w:rPr>
      </w:pPr>
      <w:r w:rsidRPr="008A2EE3">
        <w:rPr>
          <w:sz w:val="24"/>
          <w:szCs w:val="24"/>
          <w:lang w:val="en"/>
        </w:rPr>
        <w:t>The Data Controller provides the computers owned by the Data Controller with an appropriate password and antivirus program</w:t>
      </w:r>
      <w:r>
        <w:rPr>
          <w:sz w:val="24"/>
          <w:szCs w:val="24"/>
          <w:lang w:val="en"/>
        </w:rPr>
        <w:t xml:space="preserve">, and it disposes of its IT devices according to the relevant scrapping protocol. </w:t>
      </w:r>
    </w:p>
    <w:p w14:paraId="66C3D7F3" w14:textId="77777777" w:rsidR="007664EC" w:rsidRDefault="007664EC" w:rsidP="0001100A">
      <w:pPr>
        <w:spacing w:line="274" w:lineRule="auto"/>
        <w:ind w:right="20"/>
        <w:jc w:val="both"/>
        <w:rPr>
          <w:rFonts w:ascii="Garamond" w:eastAsia="Garamond" w:hAnsi="Garamond"/>
          <w:sz w:val="24"/>
          <w:szCs w:val="24"/>
        </w:rPr>
      </w:pPr>
      <w:r w:rsidRPr="008A2EE3">
        <w:rPr>
          <w:sz w:val="24"/>
          <w:szCs w:val="24"/>
          <w:lang w:val="en"/>
        </w:rPr>
        <w:t>In the case of data transfer, the Data Controller records the reason and time of access to the data in a protocol, and arról maintains a  data transfer record in accordance with</w:t>
      </w:r>
      <w:r>
        <w:rPr>
          <w:lang w:val="en"/>
        </w:rPr>
        <w:t xml:space="preserve"> the</w:t>
      </w:r>
      <w:r>
        <w:rPr>
          <w:sz w:val="24"/>
          <w:szCs w:val="24"/>
          <w:lang w:val="en"/>
        </w:rPr>
        <w:t>provisions of the GDPR</w:t>
      </w:r>
      <w:r>
        <w:rPr>
          <w:lang w:val="en"/>
        </w:rPr>
        <w:t>.</w:t>
      </w:r>
    </w:p>
    <w:p w14:paraId="02406C28" w14:textId="77777777" w:rsidR="007664EC" w:rsidRPr="008A2EE3" w:rsidRDefault="007664EC" w:rsidP="0001100A">
      <w:pPr>
        <w:spacing w:line="274" w:lineRule="auto"/>
        <w:ind w:right="20"/>
        <w:jc w:val="both"/>
        <w:rPr>
          <w:rFonts w:ascii="Garamond" w:eastAsia="Garamond" w:hAnsi="Garamond"/>
          <w:sz w:val="24"/>
          <w:szCs w:val="24"/>
        </w:rPr>
      </w:pPr>
    </w:p>
    <w:bookmarkEnd w:id="7"/>
    <w:p w14:paraId="685CF81D" w14:textId="77777777" w:rsidR="007664EC" w:rsidRDefault="007664EC" w:rsidP="007664EC">
      <w:pPr>
        <w:pStyle w:val="Cmsor1"/>
        <w:numPr>
          <w:ilvl w:val="0"/>
          <w:numId w:val="24"/>
        </w:numPr>
        <w:ind w:left="426" w:hanging="426"/>
        <w:rPr>
          <w:rFonts w:eastAsia="Garamond"/>
        </w:rPr>
      </w:pPr>
      <w:r>
        <w:rPr>
          <w:lang w:val="en"/>
        </w:rPr>
        <w:t>Rights of data subjects</w:t>
      </w:r>
    </w:p>
    <w:p w14:paraId="0F3AF73E" w14:textId="77777777" w:rsidR="00A13380" w:rsidRPr="00A13380" w:rsidRDefault="00A13380" w:rsidP="00A13380">
      <w:pPr>
        <w:jc w:val="both"/>
        <w:rPr>
          <w:rFonts w:ascii="Garamond" w:eastAsia="Garamond" w:hAnsi="Garamond"/>
          <w:sz w:val="24"/>
          <w:szCs w:val="24"/>
        </w:rPr>
      </w:pPr>
    </w:p>
    <w:p w14:paraId="603C92A8" w14:textId="77777777" w:rsidR="007664EC" w:rsidRDefault="007664EC" w:rsidP="00E633CC">
      <w:pPr>
        <w:spacing w:after="0" w:line="276" w:lineRule="auto"/>
        <w:ind w:right="20"/>
        <w:jc w:val="both"/>
        <w:rPr>
          <w:rFonts w:ascii="Garamond" w:eastAsia="Garamond" w:hAnsi="Garamond"/>
          <w:sz w:val="24"/>
        </w:rPr>
      </w:pPr>
      <w:r>
        <w:rPr>
          <w:sz w:val="24"/>
          <w:lang w:val="en"/>
        </w:rPr>
        <w:t xml:space="preserve">You have the right to request </w:t>
      </w:r>
      <w:r w:rsidRPr="000330AF">
        <w:rPr>
          <w:b/>
          <w:bCs/>
          <w:sz w:val="24"/>
          <w:lang w:val="en"/>
        </w:rPr>
        <w:t>information</w:t>
      </w:r>
      <w:r>
        <w:rPr>
          <w:lang w:val="en"/>
        </w:rPr>
        <w:t xml:space="preserve"> at any time </w:t>
      </w:r>
      <w:r>
        <w:rPr>
          <w:sz w:val="24"/>
          <w:lang w:val="en"/>
        </w:rPr>
        <w:t xml:space="preserve"> by post, electronic or telephone via the contact details indicated in the prospectus about the personal</w:t>
      </w:r>
      <w:bookmarkStart w:id="8" w:name="page3"/>
      <w:bookmarkEnd w:id="8"/>
      <w:r>
        <w:rPr>
          <w:sz w:val="24"/>
          <w:lang w:val="en"/>
        </w:rPr>
        <w:t xml:space="preserve"> data</w:t>
      </w:r>
      <w:r>
        <w:rPr>
          <w:lang w:val="en"/>
        </w:rPr>
        <w:t xml:space="preserve"> we process about you.</w:t>
      </w:r>
    </w:p>
    <w:p w14:paraId="0ED31884" w14:textId="77777777" w:rsidR="007664EC" w:rsidRDefault="007664EC" w:rsidP="00E633CC">
      <w:pPr>
        <w:spacing w:after="0" w:line="0" w:lineRule="atLeast"/>
        <w:rPr>
          <w:rFonts w:ascii="Garamond" w:eastAsia="Garamond" w:hAnsi="Garamond"/>
          <w:sz w:val="24"/>
        </w:rPr>
      </w:pPr>
    </w:p>
    <w:p w14:paraId="53603F7E" w14:textId="77777777" w:rsidR="007664EC" w:rsidRDefault="007664EC" w:rsidP="00E633CC">
      <w:pPr>
        <w:spacing w:after="0" w:line="0" w:lineRule="atLeast"/>
        <w:ind w:left="4"/>
        <w:rPr>
          <w:rFonts w:ascii="Garamond" w:eastAsia="Garamond" w:hAnsi="Garamond"/>
          <w:sz w:val="24"/>
        </w:rPr>
      </w:pPr>
      <w:r>
        <w:rPr>
          <w:sz w:val="24"/>
          <w:lang w:val="en"/>
        </w:rPr>
        <w:t>If requested, we will inform you:</w:t>
      </w:r>
    </w:p>
    <w:p w14:paraId="479C4E13" w14:textId="77777777" w:rsidR="000330AF" w:rsidRDefault="000330AF" w:rsidP="000330AF">
      <w:pPr>
        <w:spacing w:after="0" w:line="352" w:lineRule="exact"/>
        <w:rPr>
          <w:rFonts w:ascii="Times New Roman" w:eastAsia="Times New Roman" w:hAnsi="Times New Roman"/>
        </w:rPr>
      </w:pPr>
    </w:p>
    <w:p w14:paraId="1D451AA1" w14:textId="77777777" w:rsidR="007664EC" w:rsidRDefault="007664EC" w:rsidP="007664EC">
      <w:pPr>
        <w:numPr>
          <w:ilvl w:val="0"/>
          <w:numId w:val="26"/>
        </w:numPr>
        <w:tabs>
          <w:tab w:val="clear" w:pos="720"/>
          <w:tab w:val="left" w:pos="704"/>
        </w:tabs>
        <w:spacing w:after="0" w:line="0" w:lineRule="atLeast"/>
        <w:ind w:left="704" w:hanging="704"/>
        <w:rPr>
          <w:rFonts w:ascii="Garamond" w:eastAsia="Garamond" w:hAnsi="Garamond"/>
          <w:sz w:val="24"/>
        </w:rPr>
      </w:pPr>
      <w:r>
        <w:rPr>
          <w:sz w:val="24"/>
          <w:lang w:val="en"/>
        </w:rPr>
        <w:t>the processed data,</w:t>
      </w:r>
    </w:p>
    <w:p w14:paraId="7F1B55FF" w14:textId="77777777" w:rsidR="007664EC" w:rsidRDefault="007664EC" w:rsidP="00A35E50">
      <w:pPr>
        <w:spacing w:after="0" w:line="39" w:lineRule="exact"/>
        <w:rPr>
          <w:rFonts w:ascii="Garamond" w:eastAsia="Garamond" w:hAnsi="Garamond"/>
          <w:sz w:val="24"/>
        </w:rPr>
      </w:pPr>
    </w:p>
    <w:p w14:paraId="56BF0ABA" w14:textId="77777777" w:rsidR="007664EC" w:rsidRDefault="007664EC" w:rsidP="007664EC">
      <w:pPr>
        <w:numPr>
          <w:ilvl w:val="0"/>
          <w:numId w:val="26"/>
        </w:numPr>
        <w:tabs>
          <w:tab w:val="clear" w:pos="720"/>
          <w:tab w:val="left" w:pos="704"/>
        </w:tabs>
        <w:spacing w:after="0" w:line="0" w:lineRule="atLeast"/>
        <w:ind w:left="704" w:hanging="704"/>
        <w:rPr>
          <w:rFonts w:ascii="Garamond" w:eastAsia="Garamond" w:hAnsi="Garamond"/>
          <w:sz w:val="24"/>
        </w:rPr>
      </w:pPr>
      <w:r>
        <w:rPr>
          <w:sz w:val="24"/>
          <w:lang w:val="en"/>
        </w:rPr>
        <w:t>the purpose of data processing,</w:t>
      </w:r>
    </w:p>
    <w:p w14:paraId="7A0B5B68" w14:textId="77777777" w:rsidR="007664EC" w:rsidRDefault="007664EC" w:rsidP="00A35E50">
      <w:pPr>
        <w:spacing w:after="0" w:line="42" w:lineRule="exact"/>
        <w:rPr>
          <w:rFonts w:ascii="Garamond" w:eastAsia="Garamond" w:hAnsi="Garamond"/>
          <w:sz w:val="24"/>
        </w:rPr>
      </w:pPr>
    </w:p>
    <w:p w14:paraId="20BE9CD2" w14:textId="77777777" w:rsidR="007664EC" w:rsidRDefault="007664EC" w:rsidP="007664EC">
      <w:pPr>
        <w:numPr>
          <w:ilvl w:val="0"/>
          <w:numId w:val="26"/>
        </w:numPr>
        <w:tabs>
          <w:tab w:val="clear" w:pos="720"/>
          <w:tab w:val="left" w:pos="704"/>
        </w:tabs>
        <w:spacing w:after="0" w:line="0" w:lineRule="atLeast"/>
        <w:ind w:left="704" w:hanging="704"/>
        <w:rPr>
          <w:rFonts w:ascii="Garamond" w:eastAsia="Garamond" w:hAnsi="Garamond"/>
          <w:sz w:val="24"/>
        </w:rPr>
      </w:pPr>
      <w:r>
        <w:rPr>
          <w:sz w:val="24"/>
          <w:lang w:val="en"/>
        </w:rPr>
        <w:t>its legal basis,</w:t>
      </w:r>
    </w:p>
    <w:p w14:paraId="4B92D777" w14:textId="77777777" w:rsidR="007664EC" w:rsidRDefault="007664EC" w:rsidP="00A35E50">
      <w:pPr>
        <w:spacing w:after="0" w:line="39" w:lineRule="exact"/>
        <w:rPr>
          <w:rFonts w:ascii="Garamond" w:eastAsia="Garamond" w:hAnsi="Garamond"/>
          <w:sz w:val="24"/>
        </w:rPr>
      </w:pPr>
    </w:p>
    <w:p w14:paraId="5B60CC64" w14:textId="77777777" w:rsidR="007664EC" w:rsidRDefault="007664EC" w:rsidP="007664EC">
      <w:pPr>
        <w:numPr>
          <w:ilvl w:val="0"/>
          <w:numId w:val="26"/>
        </w:numPr>
        <w:tabs>
          <w:tab w:val="clear" w:pos="720"/>
          <w:tab w:val="left" w:pos="704"/>
        </w:tabs>
        <w:spacing w:after="0" w:line="0" w:lineRule="atLeast"/>
        <w:ind w:left="704" w:hanging="704"/>
        <w:rPr>
          <w:rFonts w:ascii="Garamond" w:eastAsia="Garamond" w:hAnsi="Garamond"/>
          <w:sz w:val="24"/>
        </w:rPr>
      </w:pPr>
      <w:r>
        <w:rPr>
          <w:sz w:val="24"/>
          <w:lang w:val="en"/>
        </w:rPr>
        <w:t>duration,</w:t>
      </w:r>
    </w:p>
    <w:p w14:paraId="2B8E0234" w14:textId="77777777" w:rsidR="007664EC" w:rsidRDefault="007664EC" w:rsidP="00A35E50">
      <w:pPr>
        <w:spacing w:after="0" w:line="39" w:lineRule="exact"/>
        <w:rPr>
          <w:rFonts w:ascii="Garamond" w:eastAsia="Garamond" w:hAnsi="Garamond"/>
          <w:sz w:val="24"/>
        </w:rPr>
      </w:pPr>
    </w:p>
    <w:p w14:paraId="01F7519F" w14:textId="77777777" w:rsidR="007664EC" w:rsidRDefault="007664EC" w:rsidP="007664EC">
      <w:pPr>
        <w:numPr>
          <w:ilvl w:val="0"/>
          <w:numId w:val="26"/>
        </w:numPr>
        <w:tabs>
          <w:tab w:val="clear" w:pos="720"/>
          <w:tab w:val="left" w:pos="704"/>
        </w:tabs>
        <w:spacing w:after="0" w:line="0" w:lineRule="atLeast"/>
        <w:ind w:left="704" w:hanging="704"/>
        <w:rPr>
          <w:rFonts w:ascii="Garamond" w:eastAsia="Garamond" w:hAnsi="Garamond"/>
          <w:sz w:val="24"/>
        </w:rPr>
      </w:pPr>
      <w:r>
        <w:rPr>
          <w:sz w:val="24"/>
          <w:lang w:val="en"/>
        </w:rPr>
        <w:t>who receives or has received your data and for what purpose.</w:t>
      </w:r>
    </w:p>
    <w:p w14:paraId="06CBB5D5" w14:textId="77777777" w:rsidR="000330AF" w:rsidRDefault="000330AF" w:rsidP="000330AF">
      <w:pPr>
        <w:spacing w:after="0" w:line="353" w:lineRule="exact"/>
        <w:rPr>
          <w:rFonts w:ascii="Times New Roman" w:eastAsia="Times New Roman" w:hAnsi="Times New Roman"/>
        </w:rPr>
      </w:pPr>
    </w:p>
    <w:p w14:paraId="3B8EE484" w14:textId="77777777" w:rsidR="007664EC" w:rsidRPr="00385CEE" w:rsidRDefault="007664EC" w:rsidP="00017567">
      <w:pPr>
        <w:spacing w:after="0" w:line="276" w:lineRule="auto"/>
        <w:ind w:left="4" w:right="20"/>
        <w:jc w:val="both"/>
        <w:rPr>
          <w:rFonts w:ascii="Garamond" w:eastAsia="Garamond" w:hAnsi="Garamond"/>
          <w:sz w:val="24"/>
        </w:rPr>
      </w:pPr>
      <w:r w:rsidRPr="00385CEE">
        <w:rPr>
          <w:sz w:val="24"/>
          <w:lang w:val="en"/>
        </w:rPr>
        <w:t>The information shall be provided in writing within 25 days of the submission of the request, by paper or electronic means, depending on the form in which the information is requested.</w:t>
      </w:r>
    </w:p>
    <w:p w14:paraId="73E1642E" w14:textId="77777777" w:rsidR="007664EC" w:rsidRPr="00385CEE" w:rsidRDefault="007664EC" w:rsidP="00017567">
      <w:pPr>
        <w:spacing w:after="0" w:line="311" w:lineRule="exact"/>
        <w:rPr>
          <w:rFonts w:ascii="Times New Roman" w:eastAsia="Times New Roman" w:hAnsi="Times New Roman"/>
        </w:rPr>
      </w:pPr>
    </w:p>
    <w:p w14:paraId="28CD3CD0" w14:textId="77777777" w:rsidR="007664EC" w:rsidRPr="00385CEE" w:rsidRDefault="007664EC" w:rsidP="00017567">
      <w:pPr>
        <w:spacing w:after="0" w:line="275" w:lineRule="auto"/>
        <w:ind w:left="4" w:right="20"/>
        <w:jc w:val="both"/>
        <w:rPr>
          <w:rFonts w:ascii="Garamond" w:eastAsia="Garamond" w:hAnsi="Garamond"/>
          <w:sz w:val="24"/>
        </w:rPr>
      </w:pPr>
      <w:r w:rsidRPr="00385CEE">
        <w:rPr>
          <w:sz w:val="24"/>
          <w:lang w:val="en"/>
        </w:rPr>
        <w:t xml:space="preserve">You </w:t>
      </w:r>
      <w:r w:rsidRPr="000330AF">
        <w:rPr>
          <w:b/>
          <w:bCs/>
          <w:sz w:val="24"/>
          <w:lang w:val="en"/>
        </w:rPr>
        <w:t>can object</w:t>
      </w:r>
      <w:r w:rsidRPr="00385CEE">
        <w:rPr>
          <w:sz w:val="24"/>
          <w:lang w:val="en"/>
        </w:rPr>
        <w:t xml:space="preserve"> to the processing of your personal data at any time. We will examine the objection as soon as possible, but not later than within 25 days, make a decision on its merits and inform you of the decision.</w:t>
      </w:r>
    </w:p>
    <w:p w14:paraId="64A2B407" w14:textId="77777777" w:rsidR="007664EC" w:rsidRPr="00385CEE" w:rsidRDefault="007664EC" w:rsidP="00017567">
      <w:pPr>
        <w:spacing w:after="0" w:line="315" w:lineRule="exact"/>
        <w:rPr>
          <w:rFonts w:ascii="Times New Roman" w:eastAsia="Times New Roman" w:hAnsi="Times New Roman"/>
        </w:rPr>
      </w:pPr>
    </w:p>
    <w:p w14:paraId="50E160C9" w14:textId="77777777" w:rsidR="007664EC" w:rsidRPr="00385CEE" w:rsidRDefault="007664EC" w:rsidP="00017567">
      <w:pPr>
        <w:spacing w:after="0" w:line="274" w:lineRule="auto"/>
        <w:ind w:left="4" w:right="20"/>
        <w:jc w:val="both"/>
        <w:rPr>
          <w:rFonts w:ascii="Garamond" w:eastAsia="Garamond" w:hAnsi="Garamond"/>
          <w:sz w:val="24"/>
        </w:rPr>
      </w:pPr>
      <w:r w:rsidRPr="00385CEE">
        <w:rPr>
          <w:sz w:val="24"/>
          <w:lang w:val="en"/>
        </w:rPr>
        <w:t xml:space="preserve">You have the right at any time to request the </w:t>
      </w:r>
      <w:r w:rsidRPr="000330AF">
        <w:rPr>
          <w:b/>
          <w:bCs/>
          <w:sz w:val="24"/>
          <w:lang w:val="en"/>
        </w:rPr>
        <w:t>erasure</w:t>
      </w:r>
      <w:r>
        <w:rPr>
          <w:lang w:val="en"/>
        </w:rPr>
        <w:t xml:space="preserve"> of the personal data processed by us or </w:t>
      </w:r>
      <w:r w:rsidRPr="000330AF">
        <w:rPr>
          <w:b/>
          <w:bCs/>
          <w:sz w:val="24"/>
          <w:lang w:val="en"/>
        </w:rPr>
        <w:t>the rectification of</w:t>
      </w:r>
      <w:r>
        <w:rPr>
          <w:lang w:val="en"/>
        </w:rPr>
        <w:t xml:space="preserve"> </w:t>
      </w:r>
      <w:r w:rsidRPr="00385CEE">
        <w:rPr>
          <w:sz w:val="24"/>
          <w:lang w:val="en"/>
        </w:rPr>
        <w:t>incorrectly recorded personal data  .</w:t>
      </w:r>
    </w:p>
    <w:p w14:paraId="4A447EAC" w14:textId="77777777" w:rsidR="000330AF" w:rsidRPr="00385CEE" w:rsidRDefault="000330AF" w:rsidP="000330AF">
      <w:pPr>
        <w:spacing w:after="0" w:line="315" w:lineRule="exact"/>
        <w:rPr>
          <w:rFonts w:ascii="Times New Roman" w:eastAsia="Times New Roman" w:hAnsi="Times New Roman"/>
        </w:rPr>
      </w:pPr>
    </w:p>
    <w:p w14:paraId="33D9EE85" w14:textId="77777777" w:rsidR="007664EC" w:rsidRPr="00385CEE" w:rsidRDefault="007664EC" w:rsidP="00B17E58">
      <w:pPr>
        <w:spacing w:after="0" w:line="275" w:lineRule="auto"/>
        <w:ind w:left="4"/>
        <w:jc w:val="both"/>
        <w:rPr>
          <w:rFonts w:ascii="Garamond" w:eastAsia="Garamond" w:hAnsi="Garamond"/>
          <w:sz w:val="24"/>
        </w:rPr>
      </w:pPr>
      <w:r w:rsidRPr="00385CEE">
        <w:rPr>
          <w:sz w:val="24"/>
          <w:lang w:val="en"/>
        </w:rPr>
        <w:t xml:space="preserve">In addition, </w:t>
      </w:r>
      <w:r w:rsidRPr="000330AF">
        <w:rPr>
          <w:b/>
          <w:bCs/>
          <w:sz w:val="24"/>
          <w:lang w:val="en"/>
        </w:rPr>
        <w:t>we will block</w:t>
      </w:r>
      <w:r w:rsidRPr="00385CEE">
        <w:rPr>
          <w:sz w:val="24"/>
          <w:lang w:val="en"/>
        </w:rPr>
        <w:t xml:space="preserve"> your personal data if you request it or if, based on the information available to us, it can be assumed that deletion would harm your legitimate interests. The personal data blocked in this way will be processed as long as there is a purpose of data management or a legitimate interest that precluded the deletion of the personal data.</w:t>
      </w:r>
    </w:p>
    <w:p w14:paraId="17F32137" w14:textId="77777777" w:rsidR="000330AF" w:rsidRPr="00385CEE" w:rsidRDefault="000330AF" w:rsidP="000330AF">
      <w:pPr>
        <w:spacing w:after="0" w:line="275" w:lineRule="auto"/>
        <w:ind w:left="4"/>
        <w:jc w:val="both"/>
        <w:rPr>
          <w:rFonts w:ascii="Garamond" w:eastAsia="Garamond" w:hAnsi="Garamond"/>
          <w:sz w:val="24"/>
        </w:rPr>
      </w:pPr>
    </w:p>
    <w:p w14:paraId="411960A5" w14:textId="77777777" w:rsidR="007664EC" w:rsidRPr="00385CEE" w:rsidRDefault="007664EC" w:rsidP="00CE29D4">
      <w:pPr>
        <w:spacing w:after="0" w:line="275" w:lineRule="auto"/>
        <w:ind w:left="4"/>
        <w:jc w:val="both"/>
        <w:rPr>
          <w:rFonts w:ascii="Garamond" w:eastAsia="Garamond" w:hAnsi="Garamond"/>
          <w:sz w:val="24"/>
        </w:rPr>
      </w:pPr>
      <w:r w:rsidRPr="00862263">
        <w:rPr>
          <w:sz w:val="24"/>
          <w:lang w:val="en"/>
        </w:rPr>
        <w:t>The data subject may, through the contact details provided</w:t>
      </w:r>
      <w:r w:rsidRPr="00385CEE">
        <w:rPr>
          <w:sz w:val="24"/>
          <w:lang w:val="en"/>
        </w:rPr>
        <w:t xml:space="preserve"> in this notice</w:t>
      </w:r>
      <w:r w:rsidRPr="00862263">
        <w:rPr>
          <w:sz w:val="24"/>
          <w:lang w:val="en"/>
        </w:rPr>
        <w:t>, request that the processing of his or her personal</w:t>
      </w:r>
      <w:r>
        <w:rPr>
          <w:lang w:val="en"/>
        </w:rPr>
        <w:t xml:space="preserve"> data </w:t>
      </w:r>
      <w:r w:rsidRPr="000330AF">
        <w:rPr>
          <w:b/>
          <w:bCs/>
          <w:sz w:val="24"/>
          <w:lang w:val="en"/>
        </w:rPr>
        <w:t>be restricted</w:t>
      </w:r>
      <w:r>
        <w:rPr>
          <w:lang w:val="en"/>
        </w:rPr>
        <w:t xml:space="preserve"> by the </w:t>
      </w:r>
      <w:r>
        <w:rPr>
          <w:sz w:val="24"/>
          <w:lang w:val="en"/>
        </w:rPr>
        <w:t xml:space="preserve">Data Controller </w:t>
      </w:r>
      <w:r w:rsidRPr="00862263">
        <w:rPr>
          <w:sz w:val="24"/>
          <w:lang w:val="en"/>
        </w:rPr>
        <w:t xml:space="preserve"> (by clearly indicating the limited nature of the processing and ensuring separate processing from other data) if </w:t>
      </w:r>
    </w:p>
    <w:p w14:paraId="059D604E" w14:textId="711A9C80" w:rsidR="007664EC" w:rsidRPr="00385CEE" w:rsidRDefault="007664EC" w:rsidP="00CE29D4">
      <w:pPr>
        <w:spacing w:after="0" w:line="275" w:lineRule="auto"/>
        <w:ind w:left="4"/>
        <w:jc w:val="both"/>
        <w:rPr>
          <w:rFonts w:ascii="Garamond" w:eastAsia="Garamond" w:hAnsi="Garamond"/>
          <w:sz w:val="24"/>
        </w:rPr>
      </w:pPr>
      <w:r w:rsidRPr="00862263">
        <w:rPr>
          <w:sz w:val="24"/>
          <w:lang w:val="en"/>
        </w:rPr>
        <w:t>- disputes the accuracy of your personal data (in this case, the</w:t>
      </w:r>
      <w:r>
        <w:rPr>
          <w:sz w:val="24"/>
          <w:lang w:val="en"/>
        </w:rPr>
        <w:t xml:space="preserve"> Data Controller </w:t>
      </w:r>
      <w:r w:rsidRPr="00862263">
        <w:rPr>
          <w:sz w:val="24"/>
          <w:lang w:val="en"/>
        </w:rPr>
        <w:t xml:space="preserve">restricts the processing to the period during which it verifies the accuracy of the personal data); </w:t>
      </w:r>
    </w:p>
    <w:p w14:paraId="018432F5" w14:textId="77777777" w:rsidR="007664EC" w:rsidRPr="00385CEE" w:rsidRDefault="007664EC" w:rsidP="00CE29D4">
      <w:pPr>
        <w:spacing w:after="0" w:line="275" w:lineRule="auto"/>
        <w:ind w:left="4"/>
        <w:jc w:val="both"/>
        <w:rPr>
          <w:rFonts w:ascii="Garamond" w:eastAsia="Garamond" w:hAnsi="Garamond"/>
          <w:sz w:val="24"/>
        </w:rPr>
      </w:pPr>
      <w:r w:rsidRPr="00862263">
        <w:rPr>
          <w:sz w:val="24"/>
          <w:lang w:val="en"/>
        </w:rPr>
        <w:t xml:space="preserve">- the processing is unlawful and the data subject opposes the erasure of the personal data and requests the restriction of their use instead; </w:t>
      </w:r>
    </w:p>
    <w:p w14:paraId="47A39155" w14:textId="3D020827" w:rsidR="007664EC" w:rsidRPr="00385CEE" w:rsidRDefault="007664EC" w:rsidP="00CE29D4">
      <w:pPr>
        <w:spacing w:after="0" w:line="275" w:lineRule="auto"/>
        <w:ind w:left="4"/>
        <w:jc w:val="both"/>
        <w:rPr>
          <w:rFonts w:ascii="Garamond" w:eastAsia="Garamond" w:hAnsi="Garamond"/>
          <w:sz w:val="24"/>
        </w:rPr>
      </w:pPr>
      <w:r w:rsidRPr="00862263">
        <w:rPr>
          <w:sz w:val="24"/>
          <w:lang w:val="en"/>
        </w:rPr>
        <w:t xml:space="preserve">- the </w:t>
      </w:r>
      <w:r>
        <w:rPr>
          <w:sz w:val="24"/>
          <w:lang w:val="en"/>
        </w:rPr>
        <w:t>data controller</w:t>
      </w:r>
      <w:r w:rsidRPr="00862263">
        <w:rPr>
          <w:sz w:val="24"/>
          <w:lang w:val="en"/>
        </w:rPr>
        <w:t xml:space="preserve"> is no longer necessary for the purposes of the processing, but is required by the data subject for the establishment, exercise or defence of legal claims; </w:t>
      </w:r>
    </w:p>
    <w:p w14:paraId="690B49C9" w14:textId="77777777" w:rsidR="007664EC" w:rsidRPr="00385CEE" w:rsidRDefault="007664EC" w:rsidP="00CE29D4">
      <w:pPr>
        <w:spacing w:after="0" w:line="275" w:lineRule="auto"/>
        <w:ind w:left="4"/>
        <w:jc w:val="both"/>
        <w:rPr>
          <w:rFonts w:ascii="Garamond" w:eastAsia="Garamond" w:hAnsi="Garamond"/>
          <w:sz w:val="24"/>
        </w:rPr>
      </w:pPr>
      <w:r w:rsidRPr="00862263">
        <w:rPr>
          <w:sz w:val="24"/>
          <w:lang w:val="en"/>
        </w:rPr>
        <w:t>- the data subject has objected to the processing (in this case, the restriction applies to the period until it is established whether the legitimate reasons of the data controller take precedence over the legitimate reasons of the data subject).</w:t>
      </w:r>
    </w:p>
    <w:p w14:paraId="63666365" w14:textId="77777777" w:rsidR="000330AF" w:rsidRPr="00385CEE" w:rsidRDefault="000330AF" w:rsidP="000330AF">
      <w:pPr>
        <w:spacing w:after="0" w:line="275" w:lineRule="auto"/>
        <w:ind w:left="4"/>
        <w:jc w:val="both"/>
        <w:rPr>
          <w:rFonts w:ascii="Garamond" w:eastAsia="Garamond" w:hAnsi="Garamond"/>
          <w:sz w:val="24"/>
        </w:rPr>
      </w:pPr>
    </w:p>
    <w:p w14:paraId="0D0C46AE" w14:textId="77777777" w:rsidR="007664EC" w:rsidRPr="00385CEE" w:rsidRDefault="007664EC" w:rsidP="00AB56CB">
      <w:pPr>
        <w:spacing w:after="0" w:line="275" w:lineRule="auto"/>
        <w:ind w:left="4"/>
        <w:jc w:val="both"/>
        <w:rPr>
          <w:rFonts w:ascii="Garamond" w:eastAsia="Garamond" w:hAnsi="Garamond"/>
          <w:sz w:val="24"/>
        </w:rPr>
      </w:pPr>
      <w:r w:rsidRPr="00385CEE">
        <w:rPr>
          <w:sz w:val="24"/>
          <w:lang w:val="en"/>
        </w:rPr>
        <w:t>You have the right,</w:t>
      </w:r>
      <w:r w:rsidRPr="00862263">
        <w:rPr>
          <w:sz w:val="24"/>
          <w:lang w:val="en"/>
        </w:rPr>
        <w:t xml:space="preserve"> through the contact details</w:t>
      </w:r>
      <w:r>
        <w:rPr>
          <w:lang w:val="en"/>
        </w:rPr>
        <w:t xml:space="preserve"> provided in this notice, to receive the personal data </w:t>
      </w:r>
      <w:r w:rsidRPr="00862263">
        <w:rPr>
          <w:sz w:val="24"/>
          <w:lang w:val="en"/>
        </w:rPr>
        <w:t xml:space="preserve">concerning </w:t>
      </w:r>
      <w:r w:rsidRPr="00385CEE">
        <w:rPr>
          <w:sz w:val="24"/>
          <w:lang w:val="en"/>
        </w:rPr>
        <w:t>you</w:t>
      </w:r>
      <w:r>
        <w:rPr>
          <w:lang w:val="en"/>
        </w:rPr>
        <w:t xml:space="preserve">, </w:t>
      </w:r>
      <w:r w:rsidRPr="00385CEE">
        <w:rPr>
          <w:sz w:val="24"/>
          <w:lang w:val="en"/>
        </w:rPr>
        <w:t>which you</w:t>
      </w:r>
      <w:r>
        <w:rPr>
          <w:lang w:val="en"/>
        </w:rPr>
        <w:t xml:space="preserve"> have provided to the </w:t>
      </w:r>
      <w:r>
        <w:rPr>
          <w:sz w:val="24"/>
          <w:lang w:val="en"/>
        </w:rPr>
        <w:t xml:space="preserve">Data </w:t>
      </w:r>
      <w:r>
        <w:rPr>
          <w:lang w:val="en"/>
        </w:rPr>
        <w:t xml:space="preserve"> Controller, in </w:t>
      </w:r>
      <w:r w:rsidRPr="00862263">
        <w:rPr>
          <w:sz w:val="24"/>
          <w:lang w:val="en"/>
        </w:rPr>
        <w:t xml:space="preserve">a structured, commonly used and machine-readable format and have the right to transmit those data to another controller  without hindrance </w:t>
      </w:r>
      <w:r>
        <w:rPr>
          <w:sz w:val="24"/>
          <w:lang w:val="en"/>
        </w:rPr>
        <w:t>from the Controller</w:t>
      </w:r>
      <w:r w:rsidRPr="00385CEE">
        <w:rPr>
          <w:sz w:val="24"/>
          <w:lang w:val="en"/>
        </w:rPr>
        <w:t>.</w:t>
      </w:r>
    </w:p>
    <w:p w14:paraId="1D002521" w14:textId="77777777" w:rsidR="000330AF" w:rsidRPr="00385CEE" w:rsidRDefault="000330AF" w:rsidP="000330AF">
      <w:pPr>
        <w:spacing w:after="0" w:line="316" w:lineRule="exact"/>
        <w:rPr>
          <w:rFonts w:ascii="Times New Roman" w:eastAsia="Times New Roman" w:hAnsi="Times New Roman"/>
        </w:rPr>
      </w:pPr>
    </w:p>
    <w:p w14:paraId="698372E1" w14:textId="77777777" w:rsidR="007664EC" w:rsidRDefault="007664EC" w:rsidP="00263E6A">
      <w:pPr>
        <w:spacing w:after="0" w:line="275" w:lineRule="auto"/>
        <w:ind w:left="4"/>
        <w:jc w:val="both"/>
        <w:rPr>
          <w:rFonts w:ascii="Garamond" w:eastAsia="Garamond" w:hAnsi="Garamond"/>
          <w:sz w:val="24"/>
        </w:rPr>
      </w:pPr>
      <w:r w:rsidRPr="00385CEE">
        <w:rPr>
          <w:sz w:val="24"/>
          <w:lang w:val="en"/>
        </w:rPr>
        <w:t>We will comply with and notify you of requests for access, erasure, rectification, restriction, portability and blocking as soon as possible and within a maximum of 25 days. If we were unable to grant your request,</w:t>
      </w:r>
      <w:r>
        <w:rPr>
          <w:sz w:val="24"/>
          <w:lang w:val="en"/>
        </w:rPr>
        <w:t xml:space="preserve"> we will notify you</w:t>
      </w:r>
      <w:r>
        <w:rPr>
          <w:lang w:val="en"/>
        </w:rPr>
        <w:t xml:space="preserve"> within 25 days.</w:t>
      </w:r>
    </w:p>
    <w:p w14:paraId="72DB2323" w14:textId="77777777" w:rsidR="007664EC" w:rsidRPr="00C342EA" w:rsidRDefault="007664EC" w:rsidP="00263E6A">
      <w:pPr>
        <w:spacing w:after="0" w:line="275" w:lineRule="auto"/>
        <w:ind w:left="4"/>
        <w:jc w:val="both"/>
        <w:rPr>
          <w:rFonts w:ascii="Garamond" w:eastAsia="Garamond" w:hAnsi="Garamond"/>
          <w:sz w:val="24"/>
        </w:rPr>
      </w:pPr>
    </w:p>
    <w:p w14:paraId="5BDFEA27" w14:textId="77777777" w:rsidR="007664EC" w:rsidRDefault="007664EC" w:rsidP="00263E6A">
      <w:pPr>
        <w:spacing w:after="0" w:line="275" w:lineRule="auto"/>
        <w:ind w:left="4"/>
        <w:jc w:val="both"/>
        <w:rPr>
          <w:rFonts w:ascii="Garamond" w:eastAsia="Garamond" w:hAnsi="Garamond"/>
          <w:sz w:val="24"/>
        </w:rPr>
      </w:pPr>
      <w:r>
        <w:rPr>
          <w:sz w:val="24"/>
          <w:lang w:val="en"/>
        </w:rPr>
        <w:t>If the data has been transferred to another person with your consent, we will also notify the recipient of the data transfer of the necessary steps.</w:t>
      </w:r>
    </w:p>
    <w:p w14:paraId="3826BE7F" w14:textId="77777777" w:rsidR="007664EC" w:rsidRDefault="007664EC" w:rsidP="00263E6A">
      <w:pPr>
        <w:spacing w:after="0" w:line="275" w:lineRule="auto"/>
        <w:ind w:left="4"/>
        <w:jc w:val="both"/>
        <w:rPr>
          <w:rFonts w:ascii="Garamond" w:eastAsia="Garamond" w:hAnsi="Garamond"/>
          <w:sz w:val="24"/>
        </w:rPr>
      </w:pPr>
    </w:p>
    <w:p w14:paraId="4166F04B" w14:textId="77777777" w:rsidR="007664EC" w:rsidRPr="00D22B08" w:rsidRDefault="007664EC" w:rsidP="00263E6A">
      <w:pPr>
        <w:jc w:val="both"/>
        <w:rPr>
          <w:rFonts w:ascii="Garamond" w:eastAsia="Times New Roman" w:hAnsi="Garamond" w:cs="Times New Roman"/>
          <w:sz w:val="24"/>
          <w:szCs w:val="24"/>
        </w:rPr>
      </w:pPr>
      <w:r w:rsidRPr="00C342EA">
        <w:rPr>
          <w:sz w:val="24"/>
          <w:lang w:val="en"/>
        </w:rPr>
        <w:t xml:space="preserve">If we process your personal data on the basis of your consent, you have the right to </w:t>
      </w:r>
      <w:r w:rsidRPr="00D22B08">
        <w:rPr>
          <w:b/>
          <w:bCs/>
          <w:sz w:val="24"/>
          <w:lang w:val="en"/>
        </w:rPr>
        <w:t>withdraw your consent</w:t>
      </w:r>
      <w:r>
        <w:rPr>
          <w:lang w:val="en"/>
        </w:rPr>
        <w:t xml:space="preserve"> at any time</w:t>
      </w:r>
      <w:r w:rsidRPr="00D22B08">
        <w:rPr>
          <w:sz w:val="24"/>
          <w:lang w:val="en"/>
        </w:rPr>
        <w:t>.</w:t>
      </w:r>
      <w:r>
        <w:rPr>
          <w:lang w:val="en"/>
        </w:rPr>
        <w:t xml:space="preserve"> </w:t>
      </w:r>
      <w:r>
        <w:rPr>
          <w:sz w:val="24"/>
          <w:lang w:val="en"/>
        </w:rPr>
        <w:t xml:space="preserve"> You can withdraw your consent by contacting the Data Controller at the contact details set out in this information. </w:t>
      </w:r>
    </w:p>
    <w:p w14:paraId="55701EEE" w14:textId="77777777" w:rsidR="007664EC" w:rsidRPr="00012F1D" w:rsidRDefault="007664EC" w:rsidP="00E63B1D">
      <w:pPr>
        <w:spacing w:after="0" w:line="309" w:lineRule="exact"/>
        <w:jc w:val="both"/>
        <w:rPr>
          <w:rFonts w:ascii="Garamond" w:eastAsia="Garamond" w:hAnsi="Garamond"/>
          <w:b/>
          <w:bCs/>
          <w:sz w:val="28"/>
          <w:szCs w:val="28"/>
        </w:rPr>
      </w:pPr>
      <w:r w:rsidRPr="00012F1D">
        <w:rPr>
          <w:b/>
          <w:bCs/>
          <w:sz w:val="28"/>
          <w:szCs w:val="28"/>
          <w:lang w:val="en"/>
        </w:rPr>
        <w:t xml:space="preserve">If you are visually impaired or of old age, you may request the Data Controller - at the contact details set out in this Privacy Policy - to provide the content of the Privacy Policy in word format or in a capital letter version.   </w:t>
      </w:r>
    </w:p>
    <w:p w14:paraId="495F7397" w14:textId="77777777" w:rsidR="007664EC" w:rsidRDefault="007664EC" w:rsidP="00E63B1D">
      <w:pPr>
        <w:spacing w:after="0" w:line="309" w:lineRule="exact"/>
        <w:rPr>
          <w:rFonts w:ascii="Times New Roman" w:eastAsia="Times New Roman" w:hAnsi="Times New Roman"/>
        </w:rPr>
      </w:pPr>
    </w:p>
    <w:p w14:paraId="7F7DD99F" w14:textId="77777777" w:rsidR="007664EC" w:rsidRDefault="007664EC" w:rsidP="00BA74BB">
      <w:pPr>
        <w:spacing w:after="0" w:line="0" w:lineRule="atLeast"/>
        <w:ind w:left="4"/>
        <w:rPr>
          <w:rFonts w:ascii="Garamond" w:eastAsia="Garamond" w:hAnsi="Garamond"/>
          <w:b/>
          <w:bCs/>
          <w:sz w:val="24"/>
        </w:rPr>
      </w:pPr>
      <w:r>
        <w:rPr>
          <w:sz w:val="24"/>
          <w:lang w:val="en"/>
        </w:rPr>
        <w:t xml:space="preserve">In addition, </w:t>
      </w:r>
      <w:r w:rsidRPr="00E05FF4">
        <w:rPr>
          <w:b/>
          <w:bCs/>
          <w:sz w:val="24"/>
          <w:lang w:val="en"/>
        </w:rPr>
        <w:t xml:space="preserve">he is entitled to submit a complaint to the </w:t>
      </w:r>
    </w:p>
    <w:p w14:paraId="1A12B508" w14:textId="77777777" w:rsidR="007664EC" w:rsidRPr="00E05FF4" w:rsidRDefault="007664EC" w:rsidP="00BA74BB">
      <w:pPr>
        <w:spacing w:after="0" w:line="0" w:lineRule="atLeast"/>
        <w:ind w:left="4"/>
        <w:rPr>
          <w:rFonts w:ascii="Garamond" w:eastAsia="Garamond" w:hAnsi="Garamond"/>
          <w:b/>
          <w:bCs/>
          <w:sz w:val="24"/>
        </w:rPr>
      </w:pPr>
      <w:r w:rsidRPr="00E05FF4">
        <w:rPr>
          <w:b/>
          <w:bCs/>
          <w:sz w:val="24"/>
          <w:lang w:val="en"/>
        </w:rPr>
        <w:t>To the National Authority for Data Protection and Freedom of Information</w:t>
      </w:r>
    </w:p>
    <w:p w14:paraId="623BA45B" w14:textId="77777777" w:rsidR="000330AF" w:rsidRPr="00E05FF4" w:rsidRDefault="000330AF" w:rsidP="000330AF">
      <w:pPr>
        <w:spacing w:after="0" w:line="42" w:lineRule="exact"/>
        <w:rPr>
          <w:rFonts w:ascii="Times New Roman" w:eastAsia="Times New Roman" w:hAnsi="Times New Roman"/>
          <w:b/>
          <w:bCs/>
        </w:rPr>
      </w:pPr>
    </w:p>
    <w:p w14:paraId="4E4521C0" w14:textId="77777777" w:rsidR="005D550B" w:rsidRDefault="005D550B" w:rsidP="005D550B">
      <w:pPr>
        <w:spacing w:after="0" w:line="0" w:lineRule="atLeast"/>
        <w:ind w:left="4"/>
        <w:rPr>
          <w:rFonts w:ascii="Garamond" w:eastAsia="Garamond" w:hAnsi="Garamond"/>
          <w:sz w:val="24"/>
        </w:rPr>
      </w:pPr>
      <w:r>
        <w:rPr>
          <w:rFonts w:ascii="Garamond" w:eastAsia="Garamond" w:hAnsi="Garamond"/>
          <w:sz w:val="24"/>
        </w:rPr>
        <w:t xml:space="preserve">1055 Budapest, Falk Miksa utca 9-11. </w:t>
      </w:r>
    </w:p>
    <w:p w14:paraId="6B45A960" w14:textId="77777777" w:rsidR="00F6575C" w:rsidRDefault="000330AF" w:rsidP="00F6575C">
      <w:pPr>
        <w:spacing w:after="0" w:line="0" w:lineRule="atLeast"/>
        <w:ind w:left="4"/>
        <w:rPr>
          <w:rFonts w:ascii="Garamond" w:eastAsia="Garamond" w:hAnsi="Garamond"/>
          <w:sz w:val="24"/>
        </w:rPr>
      </w:pPr>
      <w:r>
        <w:rPr>
          <w:rFonts w:ascii="Garamond" w:eastAsia="Garamond" w:hAnsi="Garamond"/>
          <w:sz w:val="24"/>
        </w:rPr>
        <w:t xml:space="preserve">www.naih.hu, </w:t>
      </w:r>
    </w:p>
    <w:p w14:paraId="6A7FAB01" w14:textId="77777777" w:rsidR="00F6575C" w:rsidRDefault="000330AF" w:rsidP="00F6575C">
      <w:pPr>
        <w:spacing w:after="0" w:line="0" w:lineRule="atLeast"/>
        <w:ind w:left="4"/>
        <w:rPr>
          <w:rFonts w:ascii="Garamond" w:eastAsia="Garamond" w:hAnsi="Garamond"/>
          <w:sz w:val="24"/>
        </w:rPr>
      </w:pPr>
      <w:r>
        <w:rPr>
          <w:rFonts w:ascii="Garamond" w:eastAsia="Garamond" w:hAnsi="Garamond"/>
          <w:sz w:val="24"/>
        </w:rPr>
        <w:t xml:space="preserve">Telefon: +36 (1) 391-1400 </w:t>
      </w:r>
    </w:p>
    <w:p w14:paraId="3ED02B31" w14:textId="77777777" w:rsidR="00F6575C" w:rsidRDefault="000330AF" w:rsidP="00F6575C">
      <w:pPr>
        <w:spacing w:after="0" w:line="0" w:lineRule="atLeast"/>
        <w:ind w:left="4"/>
        <w:rPr>
          <w:rFonts w:ascii="Garamond" w:eastAsia="Garamond" w:hAnsi="Garamond"/>
          <w:sz w:val="24"/>
        </w:rPr>
      </w:pPr>
      <w:r>
        <w:rPr>
          <w:rFonts w:ascii="Garamond" w:eastAsia="Garamond" w:hAnsi="Garamond"/>
          <w:sz w:val="24"/>
        </w:rPr>
        <w:t>Telefax:+36 (1) 391-1410</w:t>
      </w:r>
    </w:p>
    <w:p w14:paraId="5315CADF" w14:textId="77777777" w:rsidR="00F6575C" w:rsidRDefault="000330AF" w:rsidP="00F6575C">
      <w:pPr>
        <w:spacing w:after="0" w:line="0" w:lineRule="atLeast"/>
        <w:ind w:left="4"/>
        <w:rPr>
          <w:rFonts w:ascii="Garamond" w:eastAsia="Garamond" w:hAnsi="Garamond"/>
          <w:sz w:val="24"/>
        </w:rPr>
      </w:pPr>
      <w:r>
        <w:rPr>
          <w:rFonts w:ascii="Garamond" w:eastAsia="Garamond" w:hAnsi="Garamond"/>
          <w:sz w:val="24"/>
        </w:rPr>
        <w:t xml:space="preserve">E-mail: </w:t>
      </w:r>
      <w:hyperlink r:id="rId9" w:history="1">
        <w:r w:rsidR="00F6575C" w:rsidRPr="0029135E">
          <w:rPr>
            <w:rStyle w:val="Hiperhivatkozs"/>
            <w:rFonts w:ascii="Garamond" w:eastAsia="Garamond" w:hAnsi="Garamond"/>
            <w:sz w:val="24"/>
          </w:rPr>
          <w:t>ugyfelszolgalat@naih.hu</w:t>
        </w:r>
      </w:hyperlink>
      <w:r>
        <w:rPr>
          <w:rFonts w:ascii="Garamond" w:eastAsia="Garamond" w:hAnsi="Garamond"/>
          <w:sz w:val="24"/>
        </w:rPr>
        <w:t xml:space="preserve">) </w:t>
      </w:r>
    </w:p>
    <w:p w14:paraId="06149F36" w14:textId="77777777" w:rsidR="00F6575C" w:rsidRDefault="00F6575C" w:rsidP="00F6575C">
      <w:pPr>
        <w:spacing w:after="0" w:line="0" w:lineRule="atLeast"/>
        <w:ind w:left="4"/>
        <w:rPr>
          <w:rFonts w:ascii="Garamond" w:eastAsia="Garamond" w:hAnsi="Garamond"/>
          <w:sz w:val="24"/>
        </w:rPr>
      </w:pPr>
    </w:p>
    <w:p w14:paraId="3CDCA9A2" w14:textId="77777777" w:rsidR="007664EC" w:rsidRDefault="007664EC" w:rsidP="007A1CF6">
      <w:pPr>
        <w:spacing w:after="0" w:line="0" w:lineRule="atLeast"/>
        <w:ind w:left="4"/>
        <w:jc w:val="both"/>
        <w:rPr>
          <w:rFonts w:ascii="Garamond" w:eastAsia="Garamond" w:hAnsi="Garamond"/>
          <w:sz w:val="24"/>
        </w:rPr>
      </w:pPr>
      <w:r w:rsidRPr="00E05FF4">
        <w:rPr>
          <w:b/>
          <w:bCs/>
          <w:sz w:val="24"/>
          <w:lang w:val="en"/>
        </w:rPr>
        <w:t xml:space="preserve">to apply or to enforce your rights in relation to </w:t>
      </w:r>
      <w:r>
        <w:rPr>
          <w:sz w:val="24"/>
          <w:lang w:val="en"/>
        </w:rPr>
        <w:t xml:space="preserve"> the processing of personal data</w:t>
      </w:r>
      <w:r>
        <w:rPr>
          <w:lang w:val="en"/>
        </w:rPr>
        <w:t xml:space="preserve"> before a </w:t>
      </w:r>
      <w:r w:rsidRPr="00E05FF4">
        <w:rPr>
          <w:b/>
          <w:bCs/>
          <w:sz w:val="24"/>
          <w:lang w:val="en"/>
        </w:rPr>
        <w:t>Court</w:t>
      </w:r>
      <w:r>
        <w:rPr>
          <w:lang w:val="en"/>
        </w:rPr>
        <w:t xml:space="preserve"> of</w:t>
      </w:r>
      <w:r>
        <w:rPr>
          <w:sz w:val="24"/>
          <w:lang w:val="en"/>
        </w:rPr>
        <w:t xml:space="preserve"> Justice having jurisdiction and competence in accordance with Act III of 1952 on the Code of Civil Procedure</w:t>
      </w:r>
      <w:r>
        <w:rPr>
          <w:lang w:val="en"/>
        </w:rPr>
        <w:t>.</w:t>
      </w:r>
    </w:p>
    <w:p w14:paraId="29D24F31" w14:textId="77777777" w:rsidR="009A4F76" w:rsidRDefault="009A4F76" w:rsidP="00E05FF4">
      <w:pPr>
        <w:spacing w:after="0" w:line="0" w:lineRule="atLeast"/>
        <w:ind w:left="4"/>
        <w:jc w:val="both"/>
        <w:rPr>
          <w:rFonts w:ascii="Garamond" w:eastAsia="Garamond" w:hAnsi="Garamond"/>
          <w:sz w:val="24"/>
        </w:rPr>
      </w:pPr>
    </w:p>
    <w:p w14:paraId="76C6CCCF" w14:textId="77777777" w:rsidR="00DF6126" w:rsidRDefault="00DF6126" w:rsidP="0014787A">
      <w:pPr>
        <w:spacing w:after="0" w:line="0" w:lineRule="atLeast"/>
        <w:ind w:left="4"/>
        <w:jc w:val="both"/>
        <w:rPr>
          <w:rFonts w:ascii="Garamond" w:eastAsia="Garamond" w:hAnsi="Garamond"/>
          <w:sz w:val="24"/>
        </w:rPr>
      </w:pPr>
      <w:r>
        <w:rPr>
          <w:sz w:val="24"/>
          <w:lang w:val="en"/>
        </w:rPr>
        <w:t>You can find the competent court at the following link:</w:t>
      </w:r>
    </w:p>
    <w:p w14:paraId="7A7C6D09" w14:textId="77777777" w:rsidR="008A2EE3" w:rsidRDefault="008A2EE3" w:rsidP="00E05FF4">
      <w:pPr>
        <w:spacing w:after="0" w:line="0" w:lineRule="atLeast"/>
        <w:ind w:left="4"/>
        <w:jc w:val="both"/>
        <w:rPr>
          <w:rFonts w:ascii="Garamond" w:eastAsia="Garamond" w:hAnsi="Garamond"/>
          <w:sz w:val="24"/>
        </w:rPr>
      </w:pPr>
    </w:p>
    <w:p w14:paraId="126FDC5F" w14:textId="77777777" w:rsidR="008A2EE3" w:rsidRPr="008A2EE3" w:rsidRDefault="00DF6126" w:rsidP="00E05FF4">
      <w:pPr>
        <w:spacing w:after="0" w:line="0" w:lineRule="atLeast"/>
        <w:ind w:left="4"/>
        <w:jc w:val="both"/>
        <w:rPr>
          <w:rFonts w:ascii="Garamond" w:eastAsia="Garamond" w:hAnsi="Garamond"/>
          <w:sz w:val="24"/>
          <w:szCs w:val="24"/>
        </w:rPr>
      </w:pPr>
      <w:hyperlink r:id="rId10" w:history="1">
        <w:r w:rsidR="008A2EE3" w:rsidRPr="008A2EE3">
          <w:rPr>
            <w:rStyle w:val="Hiperhivatkozs"/>
            <w:rFonts w:ascii="Garamond" w:hAnsi="Garamond"/>
            <w:sz w:val="24"/>
            <w:szCs w:val="24"/>
          </w:rPr>
          <w:t>https://birosag.hu/birosag-kereso</w:t>
        </w:r>
      </w:hyperlink>
    </w:p>
    <w:p w14:paraId="6865E3C7" w14:textId="77777777" w:rsidR="000330AF" w:rsidRDefault="000330AF" w:rsidP="000330AF">
      <w:pPr>
        <w:spacing w:after="0" w:line="315" w:lineRule="exact"/>
        <w:rPr>
          <w:rFonts w:ascii="Times New Roman" w:eastAsia="Times New Roman" w:hAnsi="Times New Roman"/>
        </w:rPr>
      </w:pPr>
    </w:p>
    <w:p w14:paraId="0F89A792" w14:textId="77777777" w:rsidR="00DF6126" w:rsidRDefault="00DF6126" w:rsidP="00185E1C">
      <w:pPr>
        <w:spacing w:after="0" w:line="275" w:lineRule="auto"/>
        <w:ind w:left="4"/>
        <w:jc w:val="both"/>
        <w:rPr>
          <w:rFonts w:ascii="Garamond" w:eastAsia="Garamond" w:hAnsi="Garamond"/>
          <w:sz w:val="24"/>
        </w:rPr>
      </w:pPr>
      <w:r>
        <w:rPr>
          <w:sz w:val="24"/>
          <w:lang w:val="en"/>
        </w:rPr>
        <w:t xml:space="preserve">You can exercise the rights listed in this notice at any time by contacting the Data Controller by e-mail or otherwise in writing. In connection with your request, you may be requested to provide the requesting person with an identification or other data relating to his/her person that serves as proof of eligibility. </w:t>
      </w:r>
    </w:p>
    <w:p w14:paraId="2EEE4270" w14:textId="77777777" w:rsidR="00DF6126" w:rsidRDefault="00DF6126" w:rsidP="00185E1C">
      <w:pPr>
        <w:spacing w:after="0"/>
        <w:rPr>
          <w:rFonts w:ascii="Garamond" w:eastAsia="Times New Roman" w:hAnsi="Garamond" w:cs="Times New Roman"/>
          <w:kern w:val="20"/>
          <w:sz w:val="24"/>
          <w:szCs w:val="24"/>
        </w:rPr>
      </w:pPr>
    </w:p>
    <w:p w14:paraId="05779796" w14:textId="77777777" w:rsidR="00DF6126" w:rsidRDefault="00DF6126" w:rsidP="00185E1C">
      <w:pPr>
        <w:spacing w:after="0"/>
        <w:jc w:val="both"/>
        <w:rPr>
          <w:rFonts w:ascii="Garamond" w:eastAsia="Times New Roman" w:hAnsi="Garamond" w:cs="Times New Roman"/>
          <w:kern w:val="20"/>
          <w:sz w:val="24"/>
          <w:szCs w:val="24"/>
        </w:rPr>
      </w:pPr>
      <w:r>
        <w:rPr>
          <w:kern w:val="20"/>
          <w:sz w:val="24"/>
          <w:szCs w:val="24"/>
          <w:lang w:val="en"/>
        </w:rPr>
        <w:t xml:space="preserve">You can contact the Data Controller at the contact details set out in section 3. </w:t>
      </w:r>
    </w:p>
    <w:p w14:paraId="3E7731A0" w14:textId="77777777" w:rsidR="00415DAB" w:rsidRDefault="00415DAB" w:rsidP="007718B2">
      <w:pPr>
        <w:spacing w:after="0"/>
        <w:jc w:val="both"/>
        <w:rPr>
          <w:rFonts w:ascii="Garamond" w:eastAsia="Times New Roman" w:hAnsi="Garamond" w:cs="Times New Roman"/>
          <w:kern w:val="20"/>
          <w:sz w:val="24"/>
          <w:szCs w:val="24"/>
        </w:rPr>
      </w:pPr>
    </w:p>
    <w:p w14:paraId="7DB79892" w14:textId="77777777" w:rsidR="00415DAB" w:rsidRDefault="00415DAB" w:rsidP="007718B2">
      <w:pPr>
        <w:spacing w:after="0"/>
        <w:jc w:val="both"/>
        <w:rPr>
          <w:rFonts w:ascii="Garamond" w:eastAsia="Times New Roman" w:hAnsi="Garamond" w:cs="Times New Roman"/>
          <w:kern w:val="20"/>
          <w:sz w:val="24"/>
          <w:szCs w:val="24"/>
        </w:rPr>
      </w:pPr>
    </w:p>
    <w:p w14:paraId="61ACA3C2" w14:textId="256A0BF4" w:rsidR="005D550B" w:rsidRPr="0038596E" w:rsidRDefault="00816EBC" w:rsidP="00415DAB">
      <w:pPr>
        <w:jc w:val="center"/>
        <w:rPr>
          <w:rFonts w:ascii="Garamond" w:eastAsia="Garamond" w:hAnsi="Garamond"/>
          <w:b/>
          <w:sz w:val="24"/>
        </w:rPr>
      </w:pPr>
      <w:r>
        <w:rPr>
          <w:rFonts w:ascii="Garamond" w:eastAsia="Garamond" w:hAnsi="Garamond"/>
          <w:b/>
          <w:sz w:val="24"/>
        </w:rPr>
        <w:t>Magyar Bútor és Faipari Szövetség</w:t>
      </w:r>
    </w:p>
    <w:p w14:paraId="3CAA41D5" w14:textId="77777777" w:rsidR="00DF6126" w:rsidRDefault="00DF6126" w:rsidP="00FB3090">
      <w:pPr>
        <w:spacing w:after="0"/>
        <w:jc w:val="center"/>
        <w:rPr>
          <w:rFonts w:ascii="Garamond" w:eastAsia="Times New Roman" w:hAnsi="Garamond" w:cs="Times New Roman"/>
          <w:kern w:val="20"/>
          <w:sz w:val="24"/>
          <w:szCs w:val="24"/>
        </w:rPr>
      </w:pPr>
      <w:r>
        <w:rPr>
          <w:kern w:val="20"/>
          <w:sz w:val="24"/>
          <w:szCs w:val="24"/>
          <w:lang w:val="en"/>
        </w:rPr>
        <w:t>Controller</w:t>
      </w:r>
    </w:p>
    <w:p w14:paraId="1A6033A7" w14:textId="77AA44AA" w:rsidR="007C76AE" w:rsidRDefault="007C76AE" w:rsidP="007C76AE">
      <w:pPr>
        <w:rPr>
          <w:rFonts w:ascii="Garamond" w:eastAsia="Times New Roman" w:hAnsi="Garamond" w:cs="Times New Roman"/>
          <w:kern w:val="20"/>
          <w:sz w:val="24"/>
          <w:szCs w:val="24"/>
        </w:rPr>
      </w:pPr>
    </w:p>
    <w:p w14:paraId="7AB8B85A" w14:textId="047796EE" w:rsidR="007C76AE" w:rsidRPr="007C76AE" w:rsidRDefault="007C76AE" w:rsidP="007C76AE">
      <w:pPr>
        <w:rPr>
          <w:rFonts w:ascii="Garamond" w:eastAsia="Times New Roman" w:hAnsi="Garamond" w:cs="Times New Roman"/>
          <w:sz w:val="24"/>
          <w:szCs w:val="24"/>
        </w:rPr>
      </w:pPr>
    </w:p>
    <w:sectPr w:rsidR="007C76AE" w:rsidRPr="007C76AE" w:rsidSect="00C92BDF">
      <w:headerReference w:type="default" r:id="rId11"/>
      <w:pgSz w:w="11906" w:h="16838"/>
      <w:pgMar w:top="241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9B07A" w14:textId="77777777" w:rsidR="00A87195" w:rsidRDefault="00A87195" w:rsidP="001A08CE">
      <w:pPr>
        <w:spacing w:after="0" w:line="240" w:lineRule="auto"/>
      </w:pPr>
      <w:r>
        <w:separator/>
      </w:r>
    </w:p>
  </w:endnote>
  <w:endnote w:type="continuationSeparator" w:id="0">
    <w:p w14:paraId="4653E2C7" w14:textId="77777777" w:rsidR="00A87195" w:rsidRDefault="00A87195" w:rsidP="001A0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694D8" w14:textId="77777777" w:rsidR="00A87195" w:rsidRDefault="00A87195" w:rsidP="001A08CE">
      <w:pPr>
        <w:spacing w:after="0" w:line="240" w:lineRule="auto"/>
      </w:pPr>
      <w:r>
        <w:separator/>
      </w:r>
    </w:p>
  </w:footnote>
  <w:footnote w:type="continuationSeparator" w:id="0">
    <w:p w14:paraId="00E2536A" w14:textId="77777777" w:rsidR="00A87195" w:rsidRDefault="00A87195" w:rsidP="001A08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398C2" w14:textId="26F4CAEE" w:rsidR="001A08CE" w:rsidRDefault="00A91545">
    <w:pPr>
      <w:pStyle w:val="lfej"/>
    </w:pPr>
    <w:r>
      <w:rPr>
        <w:noProof/>
        <w:lang w:eastAsia="hu-HU"/>
      </w:rPr>
      <w:drawing>
        <wp:anchor distT="0" distB="0" distL="114300" distR="114300" simplePos="0" relativeHeight="251658240" behindDoc="1" locked="0" layoutInCell="1" allowOverlap="1" wp14:anchorId="1819CA0E" wp14:editId="6C4898C1">
          <wp:simplePos x="0" y="0"/>
          <wp:positionH relativeFrom="margin">
            <wp:align>center</wp:align>
          </wp:positionH>
          <wp:positionV relativeFrom="topMargin">
            <wp:align>bottom</wp:align>
          </wp:positionV>
          <wp:extent cx="1552575" cy="1421765"/>
          <wp:effectExtent l="0" t="0" r="9525" b="6985"/>
          <wp:wrapSquare wrapText="bothSides"/>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a:blip r:embed="rId1">
                    <a:extLst>
                      <a:ext uri="{28A0092B-C50C-407E-A947-70E740481C1C}">
                        <a14:useLocalDpi xmlns:a14="http://schemas.microsoft.com/office/drawing/2010/main" val="0"/>
                      </a:ext>
                    </a:extLst>
                  </a:blip>
                  <a:stretch>
                    <a:fillRect/>
                  </a:stretch>
                </pic:blipFill>
                <pic:spPr>
                  <a:xfrm>
                    <a:off x="0" y="0"/>
                    <a:ext cx="1552575" cy="14217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27B23C6"/>
    <w:lvl w:ilvl="0" w:tplc="BB8467B4">
      <w:start w:val="1"/>
      <w:numFmt w:val="bullet"/>
      <w:lvlText w:val="•"/>
      <w:lvlJc w:val="left"/>
    </w:lvl>
    <w:lvl w:ilvl="1" w:tplc="E89641E6">
      <w:start w:val="1"/>
      <w:numFmt w:val="bullet"/>
      <w:lvlText w:val=""/>
      <w:lvlJc w:val="left"/>
    </w:lvl>
    <w:lvl w:ilvl="2" w:tplc="9A680ED2">
      <w:start w:val="1"/>
      <w:numFmt w:val="bullet"/>
      <w:lvlText w:val=""/>
      <w:lvlJc w:val="left"/>
    </w:lvl>
    <w:lvl w:ilvl="3" w:tplc="F1062992">
      <w:start w:val="1"/>
      <w:numFmt w:val="bullet"/>
      <w:lvlText w:val=""/>
      <w:lvlJc w:val="left"/>
    </w:lvl>
    <w:lvl w:ilvl="4" w:tplc="2B5E402A">
      <w:start w:val="1"/>
      <w:numFmt w:val="bullet"/>
      <w:lvlText w:val=""/>
      <w:lvlJc w:val="left"/>
    </w:lvl>
    <w:lvl w:ilvl="5" w:tplc="12C0B11A">
      <w:start w:val="1"/>
      <w:numFmt w:val="bullet"/>
      <w:lvlText w:val=""/>
      <w:lvlJc w:val="left"/>
    </w:lvl>
    <w:lvl w:ilvl="6" w:tplc="B302E616">
      <w:start w:val="1"/>
      <w:numFmt w:val="bullet"/>
      <w:lvlText w:val=""/>
      <w:lvlJc w:val="left"/>
    </w:lvl>
    <w:lvl w:ilvl="7" w:tplc="890033D0">
      <w:start w:val="1"/>
      <w:numFmt w:val="bullet"/>
      <w:lvlText w:val=""/>
      <w:lvlJc w:val="left"/>
    </w:lvl>
    <w:lvl w:ilvl="8" w:tplc="3BD0F66E">
      <w:start w:val="1"/>
      <w:numFmt w:val="bullet"/>
      <w:lvlText w:val=""/>
      <w:lvlJc w:val="left"/>
    </w:lvl>
  </w:abstractNum>
  <w:abstractNum w:abstractNumId="1" w15:restartNumberingAfterBreak="0">
    <w:nsid w:val="11AF18A1"/>
    <w:multiLevelType w:val="multilevel"/>
    <w:tmpl w:val="D096C5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B346030"/>
    <w:multiLevelType w:val="hybridMultilevel"/>
    <w:tmpl w:val="1196045C"/>
    <w:lvl w:ilvl="0" w:tplc="8C841168">
      <w:start w:val="5"/>
      <w:numFmt w:val="bullet"/>
      <w:lvlText w:val="-"/>
      <w:lvlJc w:val="left"/>
      <w:pPr>
        <w:ind w:left="720" w:hanging="360"/>
      </w:pPr>
      <w:rPr>
        <w:rFonts w:ascii="Garamond" w:eastAsia="Garamond"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E2167DD"/>
    <w:multiLevelType w:val="multilevel"/>
    <w:tmpl w:val="A42249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0CE7EA6"/>
    <w:multiLevelType w:val="multilevel"/>
    <w:tmpl w:val="D762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607013"/>
    <w:multiLevelType w:val="multilevel"/>
    <w:tmpl w:val="7F92AC0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8A54090"/>
    <w:multiLevelType w:val="multilevel"/>
    <w:tmpl w:val="0DB4F7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B835F34"/>
    <w:multiLevelType w:val="multilevel"/>
    <w:tmpl w:val="249033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7A24BA9"/>
    <w:multiLevelType w:val="multilevel"/>
    <w:tmpl w:val="D096C5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12A7C3C"/>
    <w:multiLevelType w:val="singleLevel"/>
    <w:tmpl w:val="87065A6A"/>
    <w:lvl w:ilvl="0">
      <w:start w:val="1"/>
      <w:numFmt w:val="lowerLetter"/>
      <w:pStyle w:val="alpha1"/>
      <w:lvlText w:val="(%1)"/>
      <w:lvlJc w:val="left"/>
      <w:pPr>
        <w:ind w:left="360" w:hanging="360"/>
      </w:pPr>
      <w:rPr>
        <w:rFonts w:ascii="Georgia" w:hAnsi="Georgia" w:hint="default"/>
        <w:b w:val="0"/>
        <w:i w:val="0"/>
        <w:sz w:val="20"/>
      </w:rPr>
    </w:lvl>
  </w:abstractNum>
  <w:abstractNum w:abstractNumId="10" w15:restartNumberingAfterBreak="0">
    <w:nsid w:val="564E3683"/>
    <w:multiLevelType w:val="multilevel"/>
    <w:tmpl w:val="0EAA01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7B74AAB"/>
    <w:multiLevelType w:val="multilevel"/>
    <w:tmpl w:val="71FC6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B980FC5"/>
    <w:multiLevelType w:val="multilevel"/>
    <w:tmpl w:val="D096C5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E023030"/>
    <w:multiLevelType w:val="hybridMultilevel"/>
    <w:tmpl w:val="D3FCF4A4"/>
    <w:lvl w:ilvl="0" w:tplc="98EC295A">
      <w:numFmt w:val="bullet"/>
      <w:lvlText w:val="-"/>
      <w:lvlJc w:val="left"/>
      <w:pPr>
        <w:ind w:left="720" w:hanging="360"/>
      </w:pPr>
      <w:rPr>
        <w:rFonts w:ascii="Calibri" w:eastAsiaTheme="minorHAns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6F362F5B"/>
    <w:multiLevelType w:val="hybridMultilevel"/>
    <w:tmpl w:val="4C0A8CA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6FA71863"/>
    <w:multiLevelType w:val="multilevel"/>
    <w:tmpl w:val="7F92AC0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779E2936"/>
    <w:multiLevelType w:val="multilevel"/>
    <w:tmpl w:val="D096C5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DDF1740"/>
    <w:multiLevelType w:val="multilevel"/>
    <w:tmpl w:val="D096C5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08154974">
    <w:abstractNumId w:val="14"/>
  </w:num>
  <w:num w:numId="2" w16cid:durableId="416562228">
    <w:abstractNumId w:val="9"/>
  </w:num>
  <w:num w:numId="3" w16cid:durableId="1927152890">
    <w:abstractNumId w:val="2"/>
  </w:num>
  <w:num w:numId="4" w16cid:durableId="1212041316">
    <w:abstractNumId w:val="4"/>
  </w:num>
  <w:num w:numId="5" w16cid:durableId="370156627">
    <w:abstractNumId w:val="0"/>
  </w:num>
  <w:num w:numId="6" w16cid:durableId="2008627938">
    <w:abstractNumId w:val="13"/>
  </w:num>
  <w:num w:numId="7" w16cid:durableId="1018458883">
    <w:abstractNumId w:val="10"/>
  </w:num>
  <w:num w:numId="8" w16cid:durableId="9666616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0957598">
    <w:abstractNumId w:val="3"/>
  </w:num>
  <w:num w:numId="10" w16cid:durableId="4035747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4286373">
    <w:abstractNumId w:val="15"/>
  </w:num>
  <w:num w:numId="12" w16cid:durableId="618536085">
    <w:abstractNumId w:val="6"/>
  </w:num>
  <w:num w:numId="13" w16cid:durableId="1881788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1249445">
    <w:abstractNumId w:val="7"/>
  </w:num>
  <w:num w:numId="15" w16cid:durableId="766190315">
    <w:abstractNumId w:val="11"/>
  </w:num>
  <w:num w:numId="16" w16cid:durableId="944310210">
    <w:abstractNumId w:val="8"/>
  </w:num>
  <w:num w:numId="17" w16cid:durableId="1263226703">
    <w:abstractNumId w:val="12"/>
  </w:num>
  <w:num w:numId="18" w16cid:durableId="8494159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027012">
    <w:abstractNumId w:val="16"/>
  </w:num>
  <w:num w:numId="20" w16cid:durableId="15349267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2722590">
    <w:abstractNumId w:val="17"/>
  </w:num>
  <w:num w:numId="22" w16cid:durableId="3685280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47200812">
    <w:abstractNumId w:val="1"/>
  </w:num>
  <w:num w:numId="24" w16cid:durableId="19452666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11784998">
    <w:abstractNumId w:val="5"/>
  </w:num>
  <w:num w:numId="26" w16cid:durableId="14940309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090"/>
    <w:rsid w:val="00012F1D"/>
    <w:rsid w:val="000246B3"/>
    <w:rsid w:val="00025097"/>
    <w:rsid w:val="000330AF"/>
    <w:rsid w:val="0006172C"/>
    <w:rsid w:val="00073374"/>
    <w:rsid w:val="00073898"/>
    <w:rsid w:val="00075EE9"/>
    <w:rsid w:val="00081820"/>
    <w:rsid w:val="00083E06"/>
    <w:rsid w:val="00085C74"/>
    <w:rsid w:val="000A7B59"/>
    <w:rsid w:val="000B1742"/>
    <w:rsid w:val="000C1185"/>
    <w:rsid w:val="000C23D8"/>
    <w:rsid w:val="000C3196"/>
    <w:rsid w:val="000D1CC1"/>
    <w:rsid w:val="000F17EE"/>
    <w:rsid w:val="000F216D"/>
    <w:rsid w:val="000F6F6E"/>
    <w:rsid w:val="00105334"/>
    <w:rsid w:val="00106945"/>
    <w:rsid w:val="00110224"/>
    <w:rsid w:val="00112DEE"/>
    <w:rsid w:val="00120EDB"/>
    <w:rsid w:val="00121A1C"/>
    <w:rsid w:val="001355DB"/>
    <w:rsid w:val="0014226A"/>
    <w:rsid w:val="00143324"/>
    <w:rsid w:val="00154C4E"/>
    <w:rsid w:val="00192524"/>
    <w:rsid w:val="00192E46"/>
    <w:rsid w:val="0019635B"/>
    <w:rsid w:val="001A08CE"/>
    <w:rsid w:val="001A0E85"/>
    <w:rsid w:val="001A49AE"/>
    <w:rsid w:val="001B4BC4"/>
    <w:rsid w:val="001E57B2"/>
    <w:rsid w:val="00203096"/>
    <w:rsid w:val="00205818"/>
    <w:rsid w:val="002124B9"/>
    <w:rsid w:val="00213F98"/>
    <w:rsid w:val="00224769"/>
    <w:rsid w:val="00232EC3"/>
    <w:rsid w:val="002618F0"/>
    <w:rsid w:val="00267F17"/>
    <w:rsid w:val="002906B7"/>
    <w:rsid w:val="00292A99"/>
    <w:rsid w:val="00296A8B"/>
    <w:rsid w:val="002B6631"/>
    <w:rsid w:val="002C0C84"/>
    <w:rsid w:val="002F0FEE"/>
    <w:rsid w:val="002F15D2"/>
    <w:rsid w:val="00302B36"/>
    <w:rsid w:val="00305F77"/>
    <w:rsid w:val="003203A6"/>
    <w:rsid w:val="003208D2"/>
    <w:rsid w:val="00325658"/>
    <w:rsid w:val="00326668"/>
    <w:rsid w:val="00327F1F"/>
    <w:rsid w:val="00340A9F"/>
    <w:rsid w:val="00357265"/>
    <w:rsid w:val="00376304"/>
    <w:rsid w:val="0038596E"/>
    <w:rsid w:val="00391189"/>
    <w:rsid w:val="003935BD"/>
    <w:rsid w:val="0039690B"/>
    <w:rsid w:val="003A0344"/>
    <w:rsid w:val="003B4016"/>
    <w:rsid w:val="003B4842"/>
    <w:rsid w:val="003B7274"/>
    <w:rsid w:val="003C2BDD"/>
    <w:rsid w:val="003C75CB"/>
    <w:rsid w:val="003D1096"/>
    <w:rsid w:val="003D295E"/>
    <w:rsid w:val="003D3533"/>
    <w:rsid w:val="003E13B9"/>
    <w:rsid w:val="003E35FD"/>
    <w:rsid w:val="004042A3"/>
    <w:rsid w:val="00414FFC"/>
    <w:rsid w:val="00415DAB"/>
    <w:rsid w:val="00416135"/>
    <w:rsid w:val="004245D1"/>
    <w:rsid w:val="004262D6"/>
    <w:rsid w:val="00434A5C"/>
    <w:rsid w:val="00443D5A"/>
    <w:rsid w:val="004501CC"/>
    <w:rsid w:val="004525C4"/>
    <w:rsid w:val="004760E0"/>
    <w:rsid w:val="00485781"/>
    <w:rsid w:val="00485B4A"/>
    <w:rsid w:val="00487228"/>
    <w:rsid w:val="004B0BDF"/>
    <w:rsid w:val="004B18A7"/>
    <w:rsid w:val="004B4F2C"/>
    <w:rsid w:val="004B61E2"/>
    <w:rsid w:val="004C1E96"/>
    <w:rsid w:val="004D2D10"/>
    <w:rsid w:val="004F624C"/>
    <w:rsid w:val="00546466"/>
    <w:rsid w:val="005550B1"/>
    <w:rsid w:val="00555A8C"/>
    <w:rsid w:val="00562E8A"/>
    <w:rsid w:val="005922D7"/>
    <w:rsid w:val="005A56FA"/>
    <w:rsid w:val="005B27F9"/>
    <w:rsid w:val="005B5E02"/>
    <w:rsid w:val="005D550B"/>
    <w:rsid w:val="005F19BD"/>
    <w:rsid w:val="00616D56"/>
    <w:rsid w:val="00636DED"/>
    <w:rsid w:val="0066054A"/>
    <w:rsid w:val="006608DE"/>
    <w:rsid w:val="00685AFD"/>
    <w:rsid w:val="00691A77"/>
    <w:rsid w:val="00692C8F"/>
    <w:rsid w:val="00693415"/>
    <w:rsid w:val="006A2B59"/>
    <w:rsid w:val="006A7F9C"/>
    <w:rsid w:val="006C2972"/>
    <w:rsid w:val="006C520D"/>
    <w:rsid w:val="006D59DF"/>
    <w:rsid w:val="006E5916"/>
    <w:rsid w:val="006F1E72"/>
    <w:rsid w:val="00700340"/>
    <w:rsid w:val="007036CA"/>
    <w:rsid w:val="007205EC"/>
    <w:rsid w:val="00725C38"/>
    <w:rsid w:val="00730420"/>
    <w:rsid w:val="007318E9"/>
    <w:rsid w:val="0074436B"/>
    <w:rsid w:val="00762749"/>
    <w:rsid w:val="00765F45"/>
    <w:rsid w:val="007664EC"/>
    <w:rsid w:val="007718B2"/>
    <w:rsid w:val="00786EED"/>
    <w:rsid w:val="00787092"/>
    <w:rsid w:val="007A1B48"/>
    <w:rsid w:val="007A2DC7"/>
    <w:rsid w:val="007A40E9"/>
    <w:rsid w:val="007B00F2"/>
    <w:rsid w:val="007B1624"/>
    <w:rsid w:val="007C5E60"/>
    <w:rsid w:val="007C76AE"/>
    <w:rsid w:val="007D335A"/>
    <w:rsid w:val="007D5E6B"/>
    <w:rsid w:val="007E5E11"/>
    <w:rsid w:val="007F0A3C"/>
    <w:rsid w:val="007F3C8C"/>
    <w:rsid w:val="00800BF4"/>
    <w:rsid w:val="00802852"/>
    <w:rsid w:val="00803547"/>
    <w:rsid w:val="008069A4"/>
    <w:rsid w:val="00816EBC"/>
    <w:rsid w:val="0084248D"/>
    <w:rsid w:val="00857326"/>
    <w:rsid w:val="0085757E"/>
    <w:rsid w:val="008A2EE3"/>
    <w:rsid w:val="008C4695"/>
    <w:rsid w:val="008E64A1"/>
    <w:rsid w:val="008F7144"/>
    <w:rsid w:val="008F75D7"/>
    <w:rsid w:val="009261C5"/>
    <w:rsid w:val="00934FC8"/>
    <w:rsid w:val="00935348"/>
    <w:rsid w:val="0093539D"/>
    <w:rsid w:val="00941976"/>
    <w:rsid w:val="00942505"/>
    <w:rsid w:val="00946378"/>
    <w:rsid w:val="00947233"/>
    <w:rsid w:val="00956CEF"/>
    <w:rsid w:val="00957078"/>
    <w:rsid w:val="0096038E"/>
    <w:rsid w:val="0096230B"/>
    <w:rsid w:val="00963270"/>
    <w:rsid w:val="0098522A"/>
    <w:rsid w:val="00992592"/>
    <w:rsid w:val="009A4F76"/>
    <w:rsid w:val="009C0979"/>
    <w:rsid w:val="009E3525"/>
    <w:rsid w:val="009E67FC"/>
    <w:rsid w:val="009E7895"/>
    <w:rsid w:val="009F2F13"/>
    <w:rsid w:val="009F7C78"/>
    <w:rsid w:val="00A034E9"/>
    <w:rsid w:val="00A04C9D"/>
    <w:rsid w:val="00A04EDF"/>
    <w:rsid w:val="00A0650E"/>
    <w:rsid w:val="00A06F6F"/>
    <w:rsid w:val="00A1146B"/>
    <w:rsid w:val="00A1329D"/>
    <w:rsid w:val="00A13380"/>
    <w:rsid w:val="00A52218"/>
    <w:rsid w:val="00A545B0"/>
    <w:rsid w:val="00A6011A"/>
    <w:rsid w:val="00A6469A"/>
    <w:rsid w:val="00A65C3F"/>
    <w:rsid w:val="00A66A30"/>
    <w:rsid w:val="00A86052"/>
    <w:rsid w:val="00A866F7"/>
    <w:rsid w:val="00A87195"/>
    <w:rsid w:val="00A91545"/>
    <w:rsid w:val="00AA2090"/>
    <w:rsid w:val="00AA7B53"/>
    <w:rsid w:val="00AB6088"/>
    <w:rsid w:val="00AC49D5"/>
    <w:rsid w:val="00AC623A"/>
    <w:rsid w:val="00AD4B84"/>
    <w:rsid w:val="00AE2AD4"/>
    <w:rsid w:val="00AF75E2"/>
    <w:rsid w:val="00B20977"/>
    <w:rsid w:val="00B25B8A"/>
    <w:rsid w:val="00B476AE"/>
    <w:rsid w:val="00B50F16"/>
    <w:rsid w:val="00B53278"/>
    <w:rsid w:val="00B559AA"/>
    <w:rsid w:val="00B56308"/>
    <w:rsid w:val="00B7690E"/>
    <w:rsid w:val="00B852D5"/>
    <w:rsid w:val="00B9107D"/>
    <w:rsid w:val="00B95CCD"/>
    <w:rsid w:val="00B95DA0"/>
    <w:rsid w:val="00BA66CF"/>
    <w:rsid w:val="00BB5240"/>
    <w:rsid w:val="00BD3DD9"/>
    <w:rsid w:val="00BD5B96"/>
    <w:rsid w:val="00BE196B"/>
    <w:rsid w:val="00C01EAE"/>
    <w:rsid w:val="00C02AFC"/>
    <w:rsid w:val="00C20B34"/>
    <w:rsid w:val="00C25A64"/>
    <w:rsid w:val="00C25BCA"/>
    <w:rsid w:val="00C277EA"/>
    <w:rsid w:val="00C33014"/>
    <w:rsid w:val="00C342EA"/>
    <w:rsid w:val="00C565CF"/>
    <w:rsid w:val="00C56F5A"/>
    <w:rsid w:val="00C63DA5"/>
    <w:rsid w:val="00C647D9"/>
    <w:rsid w:val="00C81B67"/>
    <w:rsid w:val="00C92279"/>
    <w:rsid w:val="00C92BDF"/>
    <w:rsid w:val="00CA5D79"/>
    <w:rsid w:val="00CC1025"/>
    <w:rsid w:val="00CC1C75"/>
    <w:rsid w:val="00CC318D"/>
    <w:rsid w:val="00CC34CF"/>
    <w:rsid w:val="00CC6703"/>
    <w:rsid w:val="00CE2B44"/>
    <w:rsid w:val="00CE5684"/>
    <w:rsid w:val="00CE6700"/>
    <w:rsid w:val="00CF223E"/>
    <w:rsid w:val="00D0138E"/>
    <w:rsid w:val="00D029D5"/>
    <w:rsid w:val="00D13E98"/>
    <w:rsid w:val="00D14575"/>
    <w:rsid w:val="00D22B08"/>
    <w:rsid w:val="00D344BE"/>
    <w:rsid w:val="00D518C3"/>
    <w:rsid w:val="00D54D33"/>
    <w:rsid w:val="00D81C16"/>
    <w:rsid w:val="00D827FF"/>
    <w:rsid w:val="00D8607B"/>
    <w:rsid w:val="00DB3CD0"/>
    <w:rsid w:val="00DF2405"/>
    <w:rsid w:val="00DF245C"/>
    <w:rsid w:val="00DF6126"/>
    <w:rsid w:val="00E03E1E"/>
    <w:rsid w:val="00E05FF4"/>
    <w:rsid w:val="00E11703"/>
    <w:rsid w:val="00E12C0B"/>
    <w:rsid w:val="00E13A88"/>
    <w:rsid w:val="00E2383B"/>
    <w:rsid w:val="00E41BC2"/>
    <w:rsid w:val="00E45C74"/>
    <w:rsid w:val="00E47D4E"/>
    <w:rsid w:val="00E717A1"/>
    <w:rsid w:val="00E74A08"/>
    <w:rsid w:val="00E74FE5"/>
    <w:rsid w:val="00E8441B"/>
    <w:rsid w:val="00E85393"/>
    <w:rsid w:val="00E91791"/>
    <w:rsid w:val="00E92CA8"/>
    <w:rsid w:val="00ED56DF"/>
    <w:rsid w:val="00EE4821"/>
    <w:rsid w:val="00F002B8"/>
    <w:rsid w:val="00F0105F"/>
    <w:rsid w:val="00F1137D"/>
    <w:rsid w:val="00F23EE7"/>
    <w:rsid w:val="00F242CE"/>
    <w:rsid w:val="00F2445B"/>
    <w:rsid w:val="00F31BB2"/>
    <w:rsid w:val="00F33AFA"/>
    <w:rsid w:val="00F4149F"/>
    <w:rsid w:val="00F515DF"/>
    <w:rsid w:val="00F53925"/>
    <w:rsid w:val="00F56604"/>
    <w:rsid w:val="00F6575C"/>
    <w:rsid w:val="00F763A6"/>
    <w:rsid w:val="00F76C85"/>
    <w:rsid w:val="00FA01F3"/>
    <w:rsid w:val="00FB5639"/>
    <w:rsid w:val="00FC471C"/>
    <w:rsid w:val="00FC5836"/>
    <w:rsid w:val="00FC62B4"/>
    <w:rsid w:val="00FD2491"/>
    <w:rsid w:val="00FD687A"/>
    <w:rsid w:val="00FE496B"/>
    <w:rsid w:val="00FE57FB"/>
    <w:rsid w:val="00FE70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90B3CD"/>
  <w15:docId w15:val="{7B81B732-23C9-4BC5-9A87-11F43D5E3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E2B44"/>
  </w:style>
  <w:style w:type="paragraph" w:styleId="Cmsor1">
    <w:name w:val="heading 1"/>
    <w:basedOn w:val="Norml"/>
    <w:next w:val="Norml"/>
    <w:link w:val="Cmsor1Char"/>
    <w:uiPriority w:val="9"/>
    <w:qFormat/>
    <w:rsid w:val="00C92BDF"/>
    <w:pPr>
      <w:keepNext/>
      <w:keepLines/>
      <w:shd w:val="clear" w:color="auto" w:fill="D5DCE4" w:themeFill="text2" w:themeFillTint="33"/>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AA20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Cmsor4">
    <w:name w:val="heading 4"/>
    <w:basedOn w:val="Norml"/>
    <w:next w:val="Norml"/>
    <w:link w:val="Cmsor4Char"/>
    <w:uiPriority w:val="9"/>
    <w:semiHidden/>
    <w:unhideWhenUsed/>
    <w:qFormat/>
    <w:rsid w:val="00F515D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AA2090"/>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A2090"/>
    <w:rPr>
      <w:rFonts w:ascii="Segoe UI" w:hAnsi="Segoe UI" w:cs="Segoe UI"/>
      <w:sz w:val="18"/>
      <w:szCs w:val="18"/>
    </w:rPr>
  </w:style>
  <w:style w:type="paragraph" w:styleId="Nincstrkz">
    <w:name w:val="No Spacing"/>
    <w:uiPriority w:val="1"/>
    <w:qFormat/>
    <w:rsid w:val="00AA2090"/>
    <w:pPr>
      <w:spacing w:after="0" w:line="240" w:lineRule="auto"/>
    </w:pPr>
  </w:style>
  <w:style w:type="character" w:customStyle="1" w:styleId="Cmsor1Char">
    <w:name w:val="Címsor 1 Char"/>
    <w:basedOn w:val="Bekezdsalapbettpusa"/>
    <w:link w:val="Cmsor1"/>
    <w:uiPriority w:val="9"/>
    <w:rsid w:val="00C92BDF"/>
    <w:rPr>
      <w:rFonts w:asciiTheme="majorHAnsi" w:eastAsiaTheme="majorEastAsia" w:hAnsiTheme="majorHAnsi" w:cstheme="majorBidi"/>
      <w:color w:val="2F5496" w:themeColor="accent1" w:themeShade="BF"/>
      <w:sz w:val="32"/>
      <w:szCs w:val="32"/>
      <w:shd w:val="clear" w:color="auto" w:fill="D5DCE4" w:themeFill="text2" w:themeFillTint="33"/>
    </w:rPr>
  </w:style>
  <w:style w:type="character" w:customStyle="1" w:styleId="Cmsor2Char">
    <w:name w:val="Címsor 2 Char"/>
    <w:basedOn w:val="Bekezdsalapbettpusa"/>
    <w:link w:val="Cmsor2"/>
    <w:uiPriority w:val="9"/>
    <w:rsid w:val="00AA2090"/>
    <w:rPr>
      <w:rFonts w:asciiTheme="majorHAnsi" w:eastAsiaTheme="majorEastAsia" w:hAnsiTheme="majorHAnsi" w:cstheme="majorBidi"/>
      <w:color w:val="2F5496" w:themeColor="accent1" w:themeShade="BF"/>
      <w:sz w:val="26"/>
      <w:szCs w:val="26"/>
    </w:rPr>
  </w:style>
  <w:style w:type="paragraph" w:styleId="Tartalomjegyzkcmsora">
    <w:name w:val="TOC Heading"/>
    <w:basedOn w:val="Cmsor1"/>
    <w:next w:val="Norml"/>
    <w:uiPriority w:val="39"/>
    <w:unhideWhenUsed/>
    <w:qFormat/>
    <w:rsid w:val="00AA2090"/>
    <w:pPr>
      <w:outlineLvl w:val="9"/>
    </w:pPr>
    <w:rPr>
      <w:lang w:eastAsia="hu-HU"/>
    </w:rPr>
  </w:style>
  <w:style w:type="paragraph" w:styleId="Listaszerbekezds">
    <w:name w:val="List Paragraph"/>
    <w:basedOn w:val="Norml"/>
    <w:uiPriority w:val="34"/>
    <w:qFormat/>
    <w:rsid w:val="00AA2090"/>
    <w:pPr>
      <w:ind w:left="720"/>
      <w:contextualSpacing/>
    </w:pPr>
  </w:style>
  <w:style w:type="paragraph" w:customStyle="1" w:styleId="Body">
    <w:name w:val="Body"/>
    <w:basedOn w:val="Norml"/>
    <w:rsid w:val="00A1329D"/>
    <w:pPr>
      <w:spacing w:after="140" w:line="264" w:lineRule="auto"/>
      <w:jc w:val="both"/>
    </w:pPr>
    <w:rPr>
      <w:rFonts w:ascii="Georgia" w:eastAsia="Times New Roman" w:hAnsi="Georgia" w:cs="Times New Roman"/>
      <w:kern w:val="20"/>
      <w:sz w:val="20"/>
      <w:szCs w:val="24"/>
    </w:rPr>
  </w:style>
  <w:style w:type="paragraph" w:customStyle="1" w:styleId="alpha1">
    <w:name w:val="alpha 1"/>
    <w:basedOn w:val="Norml"/>
    <w:rsid w:val="00A1329D"/>
    <w:pPr>
      <w:numPr>
        <w:numId w:val="2"/>
      </w:numPr>
      <w:tabs>
        <w:tab w:val="left" w:pos="397"/>
      </w:tabs>
      <w:spacing w:after="140" w:line="264" w:lineRule="auto"/>
      <w:ind w:left="397" w:hanging="397"/>
      <w:jc w:val="both"/>
    </w:pPr>
    <w:rPr>
      <w:rFonts w:ascii="Georgia" w:eastAsia="Times New Roman" w:hAnsi="Georgia" w:cs="Times New Roman"/>
      <w:kern w:val="20"/>
      <w:sz w:val="20"/>
      <w:szCs w:val="20"/>
    </w:rPr>
  </w:style>
  <w:style w:type="character" w:styleId="Hiperhivatkozs">
    <w:name w:val="Hyperlink"/>
    <w:basedOn w:val="Bekezdsalapbettpusa"/>
    <w:uiPriority w:val="99"/>
    <w:unhideWhenUsed/>
    <w:rsid w:val="00487228"/>
    <w:rPr>
      <w:color w:val="0563C1" w:themeColor="hyperlink"/>
      <w:u w:val="single"/>
    </w:rPr>
  </w:style>
  <w:style w:type="character" w:customStyle="1" w:styleId="Feloldatlanmegemlts1">
    <w:name w:val="Feloldatlan megemlítés1"/>
    <w:basedOn w:val="Bekezdsalapbettpusa"/>
    <w:uiPriority w:val="99"/>
    <w:semiHidden/>
    <w:unhideWhenUsed/>
    <w:rsid w:val="00487228"/>
    <w:rPr>
      <w:color w:val="605E5C"/>
      <w:shd w:val="clear" w:color="auto" w:fill="E1DFDD"/>
    </w:rPr>
  </w:style>
  <w:style w:type="character" w:customStyle="1" w:styleId="Cmsor4Char">
    <w:name w:val="Címsor 4 Char"/>
    <w:basedOn w:val="Bekezdsalapbettpusa"/>
    <w:link w:val="Cmsor4"/>
    <w:uiPriority w:val="9"/>
    <w:semiHidden/>
    <w:rsid w:val="00F515DF"/>
    <w:rPr>
      <w:rFonts w:asciiTheme="majorHAnsi" w:eastAsiaTheme="majorEastAsia" w:hAnsiTheme="majorHAnsi" w:cstheme="majorBidi"/>
      <w:i/>
      <w:iCs/>
      <w:color w:val="2F5496" w:themeColor="accent1" w:themeShade="BF"/>
    </w:rPr>
  </w:style>
  <w:style w:type="paragraph" w:customStyle="1" w:styleId="flowtext-contenttext">
    <w:name w:val="flowtext-content__text"/>
    <w:basedOn w:val="Norml"/>
    <w:rsid w:val="00F515DF"/>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ff-reg">
    <w:name w:val="ff-reg"/>
    <w:basedOn w:val="Norml"/>
    <w:rsid w:val="00F515DF"/>
    <w:pPr>
      <w:spacing w:before="100" w:beforeAutospacing="1" w:after="100" w:afterAutospacing="1" w:line="240" w:lineRule="auto"/>
    </w:pPr>
    <w:rPr>
      <w:rFonts w:ascii="Times New Roman" w:eastAsia="Times New Roman" w:hAnsi="Times New Roman" w:cs="Times New Roman"/>
      <w:sz w:val="24"/>
      <w:szCs w:val="24"/>
      <w:lang w:eastAsia="hu-HU"/>
    </w:rPr>
  </w:style>
  <w:style w:type="table" w:styleId="Rcsostblzat">
    <w:name w:val="Table Grid"/>
    <w:basedOn w:val="Normltblzat"/>
    <w:uiPriority w:val="39"/>
    <w:rsid w:val="009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857326"/>
    <w:rPr>
      <w:sz w:val="16"/>
      <w:szCs w:val="16"/>
    </w:rPr>
  </w:style>
  <w:style w:type="paragraph" w:styleId="Jegyzetszveg">
    <w:name w:val="annotation text"/>
    <w:basedOn w:val="Norml"/>
    <w:link w:val="JegyzetszvegChar"/>
    <w:uiPriority w:val="99"/>
    <w:semiHidden/>
    <w:unhideWhenUsed/>
    <w:rsid w:val="00857326"/>
    <w:pPr>
      <w:spacing w:after="0" w:line="240" w:lineRule="auto"/>
    </w:pPr>
    <w:rPr>
      <w:rFonts w:ascii="Calibri" w:eastAsia="Calibri" w:hAnsi="Calibri" w:cs="Arial"/>
      <w:sz w:val="20"/>
      <w:szCs w:val="20"/>
      <w:lang w:eastAsia="hu-HU"/>
    </w:rPr>
  </w:style>
  <w:style w:type="character" w:customStyle="1" w:styleId="JegyzetszvegChar">
    <w:name w:val="Jegyzetszöveg Char"/>
    <w:basedOn w:val="Bekezdsalapbettpusa"/>
    <w:link w:val="Jegyzetszveg"/>
    <w:uiPriority w:val="99"/>
    <w:semiHidden/>
    <w:rsid w:val="00857326"/>
    <w:rPr>
      <w:rFonts w:ascii="Calibri" w:eastAsia="Calibri" w:hAnsi="Calibri" w:cs="Arial"/>
      <w:sz w:val="20"/>
      <w:szCs w:val="20"/>
      <w:lang w:eastAsia="hu-HU"/>
    </w:rPr>
  </w:style>
  <w:style w:type="paragraph" w:customStyle="1" w:styleId="form-data-groupvalue">
    <w:name w:val="form-data-group__value"/>
    <w:basedOn w:val="Norml"/>
    <w:rsid w:val="0019635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Body3">
    <w:name w:val="Body 3"/>
    <w:basedOn w:val="Norml"/>
    <w:rsid w:val="00BB5240"/>
    <w:pPr>
      <w:spacing w:after="140" w:line="264" w:lineRule="auto"/>
      <w:ind w:left="1871"/>
      <w:jc w:val="both"/>
    </w:pPr>
    <w:rPr>
      <w:rFonts w:ascii="Georgia" w:eastAsia="Times New Roman" w:hAnsi="Georgia" w:cs="Times New Roman"/>
      <w:kern w:val="20"/>
      <w:sz w:val="20"/>
      <w:szCs w:val="24"/>
    </w:rPr>
  </w:style>
  <w:style w:type="paragraph" w:customStyle="1" w:styleId="Body2">
    <w:name w:val="Body 2"/>
    <w:basedOn w:val="Norml"/>
    <w:rsid w:val="00BB5240"/>
    <w:pPr>
      <w:spacing w:after="140" w:line="264" w:lineRule="auto"/>
      <w:ind w:left="1077"/>
      <w:jc w:val="both"/>
    </w:pPr>
    <w:rPr>
      <w:rFonts w:ascii="Georgia" w:eastAsia="Times New Roman" w:hAnsi="Georgia" w:cs="Times New Roman"/>
      <w:kern w:val="20"/>
      <w:sz w:val="20"/>
      <w:szCs w:val="24"/>
    </w:rPr>
  </w:style>
  <w:style w:type="paragraph" w:styleId="TJ1">
    <w:name w:val="toc 1"/>
    <w:basedOn w:val="Norml"/>
    <w:next w:val="Norml"/>
    <w:autoRedefine/>
    <w:uiPriority w:val="39"/>
    <w:unhideWhenUsed/>
    <w:rsid w:val="00110224"/>
    <w:pPr>
      <w:tabs>
        <w:tab w:val="left" w:pos="440"/>
        <w:tab w:val="right" w:leader="dot" w:pos="9062"/>
      </w:tabs>
      <w:spacing w:after="100"/>
    </w:pPr>
    <w:rPr>
      <w:rFonts w:ascii="Garamond" w:hAnsi="Garamond"/>
      <w:noProof/>
      <w:sz w:val="24"/>
      <w:szCs w:val="24"/>
    </w:rPr>
  </w:style>
  <w:style w:type="character" w:customStyle="1" w:styleId="Feloldatlanmegemlts2">
    <w:name w:val="Feloldatlan megemlítés2"/>
    <w:basedOn w:val="Bekezdsalapbettpusa"/>
    <w:uiPriority w:val="99"/>
    <w:semiHidden/>
    <w:unhideWhenUsed/>
    <w:rsid w:val="00192524"/>
    <w:rPr>
      <w:color w:val="605E5C"/>
      <w:shd w:val="clear" w:color="auto" w:fill="E1DFDD"/>
    </w:rPr>
  </w:style>
  <w:style w:type="paragraph" w:styleId="lfej">
    <w:name w:val="header"/>
    <w:basedOn w:val="Norml"/>
    <w:link w:val="lfejChar"/>
    <w:uiPriority w:val="99"/>
    <w:unhideWhenUsed/>
    <w:rsid w:val="001A08CE"/>
    <w:pPr>
      <w:tabs>
        <w:tab w:val="center" w:pos="4536"/>
        <w:tab w:val="right" w:pos="9072"/>
      </w:tabs>
      <w:spacing w:after="0" w:line="240" w:lineRule="auto"/>
    </w:pPr>
  </w:style>
  <w:style w:type="character" w:customStyle="1" w:styleId="lfejChar">
    <w:name w:val="Élőfej Char"/>
    <w:basedOn w:val="Bekezdsalapbettpusa"/>
    <w:link w:val="lfej"/>
    <w:uiPriority w:val="99"/>
    <w:rsid w:val="001A08CE"/>
  </w:style>
  <w:style w:type="paragraph" w:styleId="llb">
    <w:name w:val="footer"/>
    <w:basedOn w:val="Norml"/>
    <w:link w:val="llbChar"/>
    <w:uiPriority w:val="99"/>
    <w:unhideWhenUsed/>
    <w:rsid w:val="001A08CE"/>
    <w:pPr>
      <w:tabs>
        <w:tab w:val="center" w:pos="4536"/>
        <w:tab w:val="right" w:pos="9072"/>
      </w:tabs>
      <w:spacing w:after="0" w:line="240" w:lineRule="auto"/>
    </w:pPr>
  </w:style>
  <w:style w:type="character" w:customStyle="1" w:styleId="llbChar">
    <w:name w:val="Élőláb Char"/>
    <w:basedOn w:val="Bekezdsalapbettpusa"/>
    <w:link w:val="llb"/>
    <w:uiPriority w:val="99"/>
    <w:rsid w:val="001A08CE"/>
  </w:style>
  <w:style w:type="paragraph" w:styleId="NormlWeb">
    <w:name w:val="Normal (Web)"/>
    <w:basedOn w:val="Norml"/>
    <w:uiPriority w:val="99"/>
    <w:unhideWhenUsed/>
    <w:rsid w:val="001A08CE"/>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6C2972"/>
    <w:rPr>
      <w:b/>
      <w:bCs/>
    </w:rPr>
  </w:style>
  <w:style w:type="character" w:customStyle="1" w:styleId="ts-alignment-element">
    <w:name w:val="ts-alignment-element"/>
    <w:basedOn w:val="Bekezdsalapbettpusa"/>
    <w:rsid w:val="00766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4577">
      <w:bodyDiv w:val="1"/>
      <w:marLeft w:val="0"/>
      <w:marRight w:val="0"/>
      <w:marTop w:val="0"/>
      <w:marBottom w:val="0"/>
      <w:divBdr>
        <w:top w:val="none" w:sz="0" w:space="0" w:color="auto"/>
        <w:left w:val="none" w:sz="0" w:space="0" w:color="auto"/>
        <w:bottom w:val="none" w:sz="0" w:space="0" w:color="auto"/>
        <w:right w:val="none" w:sz="0" w:space="0" w:color="auto"/>
      </w:divBdr>
      <w:divsChild>
        <w:div w:id="1095395214">
          <w:marLeft w:val="0"/>
          <w:marRight w:val="0"/>
          <w:marTop w:val="0"/>
          <w:marBottom w:val="150"/>
          <w:divBdr>
            <w:top w:val="none" w:sz="0" w:space="0" w:color="auto"/>
            <w:left w:val="none" w:sz="0" w:space="0" w:color="auto"/>
            <w:bottom w:val="none" w:sz="0" w:space="0" w:color="auto"/>
            <w:right w:val="none" w:sz="0" w:space="0" w:color="auto"/>
          </w:divBdr>
        </w:div>
      </w:divsChild>
    </w:div>
    <w:div w:id="284433283">
      <w:bodyDiv w:val="1"/>
      <w:marLeft w:val="0"/>
      <w:marRight w:val="0"/>
      <w:marTop w:val="0"/>
      <w:marBottom w:val="0"/>
      <w:divBdr>
        <w:top w:val="none" w:sz="0" w:space="0" w:color="auto"/>
        <w:left w:val="none" w:sz="0" w:space="0" w:color="auto"/>
        <w:bottom w:val="none" w:sz="0" w:space="0" w:color="auto"/>
        <w:right w:val="none" w:sz="0" w:space="0" w:color="auto"/>
      </w:divBdr>
    </w:div>
    <w:div w:id="506991017">
      <w:bodyDiv w:val="1"/>
      <w:marLeft w:val="0"/>
      <w:marRight w:val="0"/>
      <w:marTop w:val="0"/>
      <w:marBottom w:val="0"/>
      <w:divBdr>
        <w:top w:val="none" w:sz="0" w:space="0" w:color="auto"/>
        <w:left w:val="none" w:sz="0" w:space="0" w:color="auto"/>
        <w:bottom w:val="none" w:sz="0" w:space="0" w:color="auto"/>
        <w:right w:val="none" w:sz="0" w:space="0" w:color="auto"/>
      </w:divBdr>
    </w:div>
    <w:div w:id="545875533">
      <w:bodyDiv w:val="1"/>
      <w:marLeft w:val="0"/>
      <w:marRight w:val="0"/>
      <w:marTop w:val="0"/>
      <w:marBottom w:val="0"/>
      <w:divBdr>
        <w:top w:val="none" w:sz="0" w:space="0" w:color="auto"/>
        <w:left w:val="none" w:sz="0" w:space="0" w:color="auto"/>
        <w:bottom w:val="none" w:sz="0" w:space="0" w:color="auto"/>
        <w:right w:val="none" w:sz="0" w:space="0" w:color="auto"/>
      </w:divBdr>
      <w:divsChild>
        <w:div w:id="1435176064">
          <w:marLeft w:val="0"/>
          <w:marRight w:val="0"/>
          <w:marTop w:val="0"/>
          <w:marBottom w:val="150"/>
          <w:divBdr>
            <w:top w:val="none" w:sz="0" w:space="0" w:color="auto"/>
            <w:left w:val="none" w:sz="0" w:space="0" w:color="auto"/>
            <w:bottom w:val="none" w:sz="0" w:space="0" w:color="auto"/>
            <w:right w:val="none" w:sz="0" w:space="0" w:color="auto"/>
          </w:divBdr>
        </w:div>
      </w:divsChild>
    </w:div>
    <w:div w:id="729306992">
      <w:bodyDiv w:val="1"/>
      <w:marLeft w:val="0"/>
      <w:marRight w:val="0"/>
      <w:marTop w:val="0"/>
      <w:marBottom w:val="0"/>
      <w:divBdr>
        <w:top w:val="none" w:sz="0" w:space="0" w:color="auto"/>
        <w:left w:val="none" w:sz="0" w:space="0" w:color="auto"/>
        <w:bottom w:val="none" w:sz="0" w:space="0" w:color="auto"/>
        <w:right w:val="none" w:sz="0" w:space="0" w:color="auto"/>
      </w:divBdr>
      <w:divsChild>
        <w:div w:id="224803424">
          <w:marLeft w:val="0"/>
          <w:marRight w:val="0"/>
          <w:marTop w:val="0"/>
          <w:marBottom w:val="150"/>
          <w:divBdr>
            <w:top w:val="none" w:sz="0" w:space="0" w:color="auto"/>
            <w:left w:val="none" w:sz="0" w:space="0" w:color="auto"/>
            <w:bottom w:val="none" w:sz="0" w:space="0" w:color="auto"/>
            <w:right w:val="none" w:sz="0" w:space="0" w:color="auto"/>
          </w:divBdr>
        </w:div>
      </w:divsChild>
    </w:div>
    <w:div w:id="829449002">
      <w:bodyDiv w:val="1"/>
      <w:marLeft w:val="0"/>
      <w:marRight w:val="0"/>
      <w:marTop w:val="0"/>
      <w:marBottom w:val="0"/>
      <w:divBdr>
        <w:top w:val="none" w:sz="0" w:space="0" w:color="auto"/>
        <w:left w:val="none" w:sz="0" w:space="0" w:color="auto"/>
        <w:bottom w:val="none" w:sz="0" w:space="0" w:color="auto"/>
        <w:right w:val="none" w:sz="0" w:space="0" w:color="auto"/>
      </w:divBdr>
    </w:div>
    <w:div w:id="977614334">
      <w:bodyDiv w:val="1"/>
      <w:marLeft w:val="0"/>
      <w:marRight w:val="0"/>
      <w:marTop w:val="0"/>
      <w:marBottom w:val="0"/>
      <w:divBdr>
        <w:top w:val="none" w:sz="0" w:space="0" w:color="auto"/>
        <w:left w:val="none" w:sz="0" w:space="0" w:color="auto"/>
        <w:bottom w:val="none" w:sz="0" w:space="0" w:color="auto"/>
        <w:right w:val="none" w:sz="0" w:space="0" w:color="auto"/>
      </w:divBdr>
      <w:divsChild>
        <w:div w:id="1341201783">
          <w:marLeft w:val="0"/>
          <w:marRight w:val="0"/>
          <w:marTop w:val="0"/>
          <w:marBottom w:val="150"/>
          <w:divBdr>
            <w:top w:val="none" w:sz="0" w:space="0" w:color="auto"/>
            <w:left w:val="none" w:sz="0" w:space="0" w:color="auto"/>
            <w:bottom w:val="none" w:sz="0" w:space="0" w:color="auto"/>
            <w:right w:val="none" w:sz="0" w:space="0" w:color="auto"/>
          </w:divBdr>
        </w:div>
      </w:divsChild>
    </w:div>
    <w:div w:id="1098260413">
      <w:bodyDiv w:val="1"/>
      <w:marLeft w:val="0"/>
      <w:marRight w:val="0"/>
      <w:marTop w:val="0"/>
      <w:marBottom w:val="0"/>
      <w:divBdr>
        <w:top w:val="none" w:sz="0" w:space="0" w:color="auto"/>
        <w:left w:val="none" w:sz="0" w:space="0" w:color="auto"/>
        <w:bottom w:val="none" w:sz="0" w:space="0" w:color="auto"/>
        <w:right w:val="none" w:sz="0" w:space="0" w:color="auto"/>
      </w:divBdr>
    </w:div>
    <w:div w:id="1167551994">
      <w:bodyDiv w:val="1"/>
      <w:marLeft w:val="0"/>
      <w:marRight w:val="0"/>
      <w:marTop w:val="0"/>
      <w:marBottom w:val="0"/>
      <w:divBdr>
        <w:top w:val="none" w:sz="0" w:space="0" w:color="auto"/>
        <w:left w:val="none" w:sz="0" w:space="0" w:color="auto"/>
        <w:bottom w:val="none" w:sz="0" w:space="0" w:color="auto"/>
        <w:right w:val="none" w:sz="0" w:space="0" w:color="auto"/>
      </w:divBdr>
      <w:divsChild>
        <w:div w:id="1842039425">
          <w:marLeft w:val="0"/>
          <w:marRight w:val="0"/>
          <w:marTop w:val="0"/>
          <w:marBottom w:val="0"/>
          <w:divBdr>
            <w:top w:val="none" w:sz="0" w:space="0" w:color="auto"/>
            <w:left w:val="none" w:sz="0" w:space="0" w:color="auto"/>
            <w:bottom w:val="none" w:sz="0" w:space="0" w:color="auto"/>
            <w:right w:val="none" w:sz="0" w:space="0" w:color="auto"/>
          </w:divBdr>
        </w:div>
      </w:divsChild>
    </w:div>
    <w:div w:id="1196578481">
      <w:bodyDiv w:val="1"/>
      <w:marLeft w:val="0"/>
      <w:marRight w:val="0"/>
      <w:marTop w:val="0"/>
      <w:marBottom w:val="0"/>
      <w:divBdr>
        <w:top w:val="none" w:sz="0" w:space="0" w:color="auto"/>
        <w:left w:val="none" w:sz="0" w:space="0" w:color="auto"/>
        <w:bottom w:val="none" w:sz="0" w:space="0" w:color="auto"/>
        <w:right w:val="none" w:sz="0" w:space="0" w:color="auto"/>
      </w:divBdr>
    </w:div>
    <w:div w:id="1355762391">
      <w:bodyDiv w:val="1"/>
      <w:marLeft w:val="0"/>
      <w:marRight w:val="0"/>
      <w:marTop w:val="0"/>
      <w:marBottom w:val="0"/>
      <w:divBdr>
        <w:top w:val="none" w:sz="0" w:space="0" w:color="auto"/>
        <w:left w:val="none" w:sz="0" w:space="0" w:color="auto"/>
        <w:bottom w:val="none" w:sz="0" w:space="0" w:color="auto"/>
        <w:right w:val="none" w:sz="0" w:space="0" w:color="auto"/>
      </w:divBdr>
      <w:divsChild>
        <w:div w:id="1738474295">
          <w:marLeft w:val="0"/>
          <w:marRight w:val="0"/>
          <w:marTop w:val="0"/>
          <w:marBottom w:val="0"/>
          <w:divBdr>
            <w:top w:val="none" w:sz="0" w:space="0" w:color="auto"/>
            <w:left w:val="none" w:sz="0" w:space="0" w:color="auto"/>
            <w:bottom w:val="none" w:sz="0" w:space="0" w:color="auto"/>
            <w:right w:val="none" w:sz="0" w:space="0" w:color="auto"/>
          </w:divBdr>
          <w:divsChild>
            <w:div w:id="171603071">
              <w:marLeft w:val="0"/>
              <w:marRight w:val="0"/>
              <w:marTop w:val="0"/>
              <w:marBottom w:val="0"/>
              <w:divBdr>
                <w:top w:val="none" w:sz="0" w:space="0" w:color="auto"/>
                <w:left w:val="none" w:sz="0" w:space="0" w:color="auto"/>
                <w:bottom w:val="none" w:sz="0" w:space="0" w:color="auto"/>
                <w:right w:val="none" w:sz="0" w:space="0" w:color="auto"/>
              </w:divBdr>
              <w:divsChild>
                <w:div w:id="1254314407">
                  <w:marLeft w:val="0"/>
                  <w:marRight w:val="0"/>
                  <w:marTop w:val="0"/>
                  <w:marBottom w:val="0"/>
                  <w:divBdr>
                    <w:top w:val="none" w:sz="0" w:space="0" w:color="auto"/>
                    <w:left w:val="none" w:sz="0" w:space="0" w:color="auto"/>
                    <w:bottom w:val="none" w:sz="0" w:space="0" w:color="auto"/>
                    <w:right w:val="none" w:sz="0" w:space="0" w:color="auto"/>
                  </w:divBdr>
                  <w:divsChild>
                    <w:div w:id="1595165463">
                      <w:marLeft w:val="0"/>
                      <w:marRight w:val="0"/>
                      <w:marTop w:val="0"/>
                      <w:marBottom w:val="0"/>
                      <w:divBdr>
                        <w:top w:val="none" w:sz="0" w:space="0" w:color="auto"/>
                        <w:left w:val="none" w:sz="0" w:space="0" w:color="auto"/>
                        <w:bottom w:val="none" w:sz="0" w:space="0" w:color="auto"/>
                        <w:right w:val="none" w:sz="0" w:space="0" w:color="auto"/>
                      </w:divBdr>
                      <w:divsChild>
                        <w:div w:id="656615139">
                          <w:marLeft w:val="0"/>
                          <w:marRight w:val="0"/>
                          <w:marTop w:val="0"/>
                          <w:marBottom w:val="0"/>
                          <w:divBdr>
                            <w:top w:val="none" w:sz="0" w:space="0" w:color="auto"/>
                            <w:left w:val="none" w:sz="0" w:space="0" w:color="auto"/>
                            <w:bottom w:val="none" w:sz="0" w:space="0" w:color="auto"/>
                            <w:right w:val="none" w:sz="0" w:space="0" w:color="auto"/>
                          </w:divBdr>
                          <w:divsChild>
                            <w:div w:id="524558279">
                              <w:marLeft w:val="0"/>
                              <w:marRight w:val="0"/>
                              <w:marTop w:val="0"/>
                              <w:marBottom w:val="0"/>
                              <w:divBdr>
                                <w:top w:val="none" w:sz="0" w:space="0" w:color="auto"/>
                                <w:left w:val="none" w:sz="0" w:space="0" w:color="auto"/>
                                <w:bottom w:val="none" w:sz="0" w:space="0" w:color="auto"/>
                                <w:right w:val="none" w:sz="0" w:space="0" w:color="auto"/>
                              </w:divBdr>
                              <w:divsChild>
                                <w:div w:id="1708946284">
                                  <w:marLeft w:val="0"/>
                                  <w:marRight w:val="0"/>
                                  <w:marTop w:val="0"/>
                                  <w:marBottom w:val="0"/>
                                  <w:divBdr>
                                    <w:top w:val="none" w:sz="0" w:space="0" w:color="auto"/>
                                    <w:left w:val="none" w:sz="0" w:space="0" w:color="auto"/>
                                    <w:bottom w:val="none" w:sz="0" w:space="0" w:color="auto"/>
                                    <w:right w:val="none" w:sz="0" w:space="0" w:color="auto"/>
                                  </w:divBdr>
                                  <w:divsChild>
                                    <w:div w:id="848760892">
                                      <w:marLeft w:val="0"/>
                                      <w:marRight w:val="0"/>
                                      <w:marTop w:val="0"/>
                                      <w:marBottom w:val="0"/>
                                      <w:divBdr>
                                        <w:top w:val="none" w:sz="0" w:space="0" w:color="auto"/>
                                        <w:left w:val="none" w:sz="0" w:space="0" w:color="auto"/>
                                        <w:bottom w:val="none" w:sz="0" w:space="0" w:color="auto"/>
                                        <w:right w:val="none" w:sz="0" w:space="0" w:color="auto"/>
                                      </w:divBdr>
                                      <w:divsChild>
                                        <w:div w:id="1252083638">
                                          <w:marLeft w:val="0"/>
                                          <w:marRight w:val="0"/>
                                          <w:marTop w:val="0"/>
                                          <w:marBottom w:val="0"/>
                                          <w:divBdr>
                                            <w:top w:val="none" w:sz="0" w:space="0" w:color="auto"/>
                                            <w:left w:val="none" w:sz="0" w:space="0" w:color="auto"/>
                                            <w:bottom w:val="none" w:sz="0" w:space="0" w:color="auto"/>
                                            <w:right w:val="none" w:sz="0" w:space="0" w:color="auto"/>
                                          </w:divBdr>
                                          <w:divsChild>
                                            <w:div w:id="1538590862">
                                              <w:marLeft w:val="0"/>
                                              <w:marRight w:val="0"/>
                                              <w:marTop w:val="0"/>
                                              <w:marBottom w:val="0"/>
                                              <w:divBdr>
                                                <w:top w:val="none" w:sz="0" w:space="0" w:color="auto"/>
                                                <w:left w:val="none" w:sz="0" w:space="0" w:color="auto"/>
                                                <w:bottom w:val="none" w:sz="0" w:space="0" w:color="auto"/>
                                                <w:right w:val="none" w:sz="0" w:space="0" w:color="auto"/>
                                              </w:divBdr>
                                              <w:divsChild>
                                                <w:div w:id="837230253">
                                                  <w:marLeft w:val="0"/>
                                                  <w:marRight w:val="0"/>
                                                  <w:marTop w:val="0"/>
                                                  <w:marBottom w:val="0"/>
                                                  <w:divBdr>
                                                    <w:top w:val="none" w:sz="0" w:space="0" w:color="auto"/>
                                                    <w:left w:val="none" w:sz="0" w:space="0" w:color="auto"/>
                                                    <w:bottom w:val="none" w:sz="0" w:space="0" w:color="auto"/>
                                                    <w:right w:val="none" w:sz="0" w:space="0" w:color="auto"/>
                                                  </w:divBdr>
                                                  <w:divsChild>
                                                    <w:div w:id="163058901">
                                                      <w:marLeft w:val="0"/>
                                                      <w:marRight w:val="0"/>
                                                      <w:marTop w:val="0"/>
                                                      <w:marBottom w:val="0"/>
                                                      <w:divBdr>
                                                        <w:top w:val="none" w:sz="0" w:space="0" w:color="auto"/>
                                                        <w:left w:val="none" w:sz="0" w:space="0" w:color="auto"/>
                                                        <w:bottom w:val="none" w:sz="0" w:space="0" w:color="auto"/>
                                                        <w:right w:val="none" w:sz="0" w:space="0" w:color="auto"/>
                                                      </w:divBdr>
                                                      <w:divsChild>
                                                        <w:div w:id="2097286362">
                                                          <w:marLeft w:val="0"/>
                                                          <w:marRight w:val="0"/>
                                                          <w:marTop w:val="0"/>
                                                          <w:marBottom w:val="0"/>
                                                          <w:divBdr>
                                                            <w:top w:val="none" w:sz="0" w:space="0" w:color="auto"/>
                                                            <w:left w:val="none" w:sz="0" w:space="0" w:color="auto"/>
                                                            <w:bottom w:val="none" w:sz="0" w:space="0" w:color="auto"/>
                                                            <w:right w:val="none" w:sz="0" w:space="0" w:color="auto"/>
                                                          </w:divBdr>
                                                          <w:divsChild>
                                                            <w:div w:id="141724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6347681">
      <w:bodyDiv w:val="1"/>
      <w:marLeft w:val="0"/>
      <w:marRight w:val="0"/>
      <w:marTop w:val="0"/>
      <w:marBottom w:val="0"/>
      <w:divBdr>
        <w:top w:val="none" w:sz="0" w:space="0" w:color="auto"/>
        <w:left w:val="none" w:sz="0" w:space="0" w:color="auto"/>
        <w:bottom w:val="none" w:sz="0" w:space="0" w:color="auto"/>
        <w:right w:val="none" w:sz="0" w:space="0" w:color="auto"/>
      </w:divBdr>
      <w:divsChild>
        <w:div w:id="1770854876">
          <w:marLeft w:val="0"/>
          <w:marRight w:val="0"/>
          <w:marTop w:val="0"/>
          <w:marBottom w:val="150"/>
          <w:divBdr>
            <w:top w:val="none" w:sz="0" w:space="0" w:color="auto"/>
            <w:left w:val="none" w:sz="0" w:space="0" w:color="auto"/>
            <w:bottom w:val="none" w:sz="0" w:space="0" w:color="auto"/>
            <w:right w:val="none" w:sz="0" w:space="0" w:color="auto"/>
          </w:divBdr>
        </w:div>
      </w:divsChild>
    </w:div>
    <w:div w:id="1436174040">
      <w:bodyDiv w:val="1"/>
      <w:marLeft w:val="0"/>
      <w:marRight w:val="0"/>
      <w:marTop w:val="0"/>
      <w:marBottom w:val="0"/>
      <w:divBdr>
        <w:top w:val="none" w:sz="0" w:space="0" w:color="auto"/>
        <w:left w:val="none" w:sz="0" w:space="0" w:color="auto"/>
        <w:bottom w:val="none" w:sz="0" w:space="0" w:color="auto"/>
        <w:right w:val="none" w:sz="0" w:space="0" w:color="auto"/>
      </w:divBdr>
      <w:divsChild>
        <w:div w:id="1390884700">
          <w:marLeft w:val="0"/>
          <w:marRight w:val="0"/>
          <w:marTop w:val="0"/>
          <w:marBottom w:val="150"/>
          <w:divBdr>
            <w:top w:val="none" w:sz="0" w:space="0" w:color="auto"/>
            <w:left w:val="none" w:sz="0" w:space="0" w:color="auto"/>
            <w:bottom w:val="none" w:sz="0" w:space="0" w:color="auto"/>
            <w:right w:val="none" w:sz="0" w:space="0" w:color="auto"/>
          </w:divBdr>
        </w:div>
      </w:divsChild>
    </w:div>
    <w:div w:id="1550071138">
      <w:bodyDiv w:val="1"/>
      <w:marLeft w:val="0"/>
      <w:marRight w:val="0"/>
      <w:marTop w:val="0"/>
      <w:marBottom w:val="0"/>
      <w:divBdr>
        <w:top w:val="none" w:sz="0" w:space="0" w:color="auto"/>
        <w:left w:val="none" w:sz="0" w:space="0" w:color="auto"/>
        <w:bottom w:val="none" w:sz="0" w:space="0" w:color="auto"/>
        <w:right w:val="none" w:sz="0" w:space="0" w:color="auto"/>
      </w:divBdr>
    </w:div>
    <w:div w:id="1583443190">
      <w:bodyDiv w:val="1"/>
      <w:marLeft w:val="0"/>
      <w:marRight w:val="0"/>
      <w:marTop w:val="0"/>
      <w:marBottom w:val="0"/>
      <w:divBdr>
        <w:top w:val="none" w:sz="0" w:space="0" w:color="auto"/>
        <w:left w:val="none" w:sz="0" w:space="0" w:color="auto"/>
        <w:bottom w:val="none" w:sz="0" w:space="0" w:color="auto"/>
        <w:right w:val="none" w:sz="0" w:space="0" w:color="auto"/>
      </w:divBdr>
      <w:divsChild>
        <w:div w:id="653949405">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oda@fabunio.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birosag.hu/birosag-kereso" TargetMode="External"/><Relationship Id="rId4" Type="http://schemas.openxmlformats.org/officeDocument/2006/relationships/settings" Target="settings.xml"/><Relationship Id="rId9" Type="http://schemas.openxmlformats.org/officeDocument/2006/relationships/hyperlink" Target="mailto:ugyfelszolgalat@naih.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665E8-59BB-421B-9B76-D94330EFE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2508</Words>
  <Characters>18262</Characters>
  <Application>Microsoft Office Word</Application>
  <DocSecurity>0</DocSecurity>
  <Lines>553</Lines>
  <Paragraphs>158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Fabunio</dc:creator>
  <cp:lastModifiedBy>Hanna Cebe</cp:lastModifiedBy>
  <cp:revision>3</cp:revision>
  <cp:lastPrinted>2023-01-25T10:06:00Z</cp:lastPrinted>
  <dcterms:created xsi:type="dcterms:W3CDTF">2023-02-23T21:20:00Z</dcterms:created>
  <dcterms:modified xsi:type="dcterms:W3CDTF">2023-02-23T21:40:00Z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0827a0065c12641bae4f005312bde51b73543e4dedb2011834eea686f1731f26</vt:lpwstr>
  </property>
</Properties>
</file>